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EC8" w:rsidRPr="007601EE" w:rsidRDefault="00193EC8" w:rsidP="00193EC8">
      <w:pPr>
        <w:pStyle w:val="a3"/>
        <w:spacing w:after="0"/>
        <w:rPr>
          <w:rFonts w:ascii="Proxima Nova Lt" w:hAnsi="Proxima Nova Lt" w:cs="Arial"/>
          <w:b/>
          <w:sz w:val="28"/>
          <w:szCs w:val="28"/>
        </w:rPr>
      </w:pPr>
      <w:r w:rsidRPr="007601EE">
        <w:rPr>
          <w:rFonts w:ascii="Proxima Nova Lt" w:hAnsi="Proxima Nova Lt"/>
          <w:noProof/>
        </w:rPr>
        <w:drawing>
          <wp:anchor distT="0" distB="0" distL="114300" distR="114300" simplePos="0" relativeHeight="251659264" behindDoc="0" locked="0" layoutInCell="1" allowOverlap="1" wp14:anchorId="375B099E" wp14:editId="3A8CC858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695960" cy="695960"/>
            <wp:effectExtent l="0" t="0" r="8890" b="8890"/>
            <wp:wrapSquare wrapText="bothSides"/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9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1EE">
        <w:rPr>
          <w:rFonts w:ascii="Proxima Nova Lt" w:hAnsi="Proxima Nova Lt" w:cs="Arial"/>
          <w:b/>
          <w:sz w:val="28"/>
          <w:szCs w:val="28"/>
        </w:rPr>
        <w:t xml:space="preserve">Иммиграция, квотирование и пенсионный возраст – 3 основных вопроса в исследовании </w:t>
      </w:r>
      <w:r w:rsidRPr="007601EE">
        <w:rPr>
          <w:rFonts w:ascii="Proxima Nova Lt" w:hAnsi="Proxima Nova Lt" w:cs="Arial"/>
          <w:b/>
          <w:sz w:val="28"/>
          <w:szCs w:val="28"/>
          <w:lang w:val="en-US"/>
        </w:rPr>
        <w:t>HeadHunter</w:t>
      </w:r>
      <w:r w:rsidRPr="007601EE">
        <w:rPr>
          <w:rFonts w:ascii="Proxima Nova Lt" w:hAnsi="Proxima Nova Lt" w:cs="Arial"/>
          <w:b/>
          <w:sz w:val="28"/>
          <w:szCs w:val="28"/>
        </w:rPr>
        <w:t xml:space="preserve"> </w:t>
      </w:r>
    </w:p>
    <w:p w:rsidR="00193EC8" w:rsidRPr="007601EE" w:rsidRDefault="00193EC8" w:rsidP="00193EC8">
      <w:pPr>
        <w:spacing w:after="0" w:line="240" w:lineRule="auto"/>
        <w:rPr>
          <w:rFonts w:ascii="Proxima Nova Lt" w:hAnsi="Proxima Nova Lt" w:cs="Arial"/>
        </w:rPr>
      </w:pPr>
    </w:p>
    <w:p w:rsidR="00D074E6" w:rsidRPr="007601EE" w:rsidRDefault="00D074E6" w:rsidP="00193EC8">
      <w:pPr>
        <w:spacing w:after="0" w:line="240" w:lineRule="auto"/>
        <w:rPr>
          <w:rFonts w:ascii="Proxima Nova Lt" w:hAnsi="Proxima Nova Lt" w:cs="Arial"/>
        </w:rPr>
      </w:pPr>
    </w:p>
    <w:p w:rsidR="00D074E6" w:rsidRPr="007601EE" w:rsidRDefault="00D074E6" w:rsidP="00193EC8">
      <w:pPr>
        <w:spacing w:after="0" w:line="240" w:lineRule="auto"/>
        <w:rPr>
          <w:rFonts w:ascii="Proxima Nova Lt" w:hAnsi="Proxima Nova Lt" w:cs="Arial"/>
        </w:rPr>
      </w:pPr>
    </w:p>
    <w:p w:rsidR="00D074E6" w:rsidRPr="007601EE" w:rsidRDefault="00D074E6" w:rsidP="00193EC8">
      <w:pPr>
        <w:spacing w:after="0" w:line="240" w:lineRule="auto"/>
        <w:rPr>
          <w:rFonts w:ascii="Proxima Nova Lt" w:hAnsi="Proxima Nova Lt" w:cs="Arial"/>
          <w:b/>
          <w:sz w:val="24"/>
        </w:rPr>
      </w:pPr>
      <w:r w:rsidRPr="007601EE">
        <w:rPr>
          <w:rFonts w:ascii="Proxima Nova Lt" w:hAnsi="Proxima Nova Lt" w:cs="Arial"/>
          <w:b/>
          <w:sz w:val="24"/>
        </w:rPr>
        <w:t>Владивосток, 03 июля 2018г.</w:t>
      </w:r>
    </w:p>
    <w:p w:rsidR="00D074E6" w:rsidRPr="007601EE" w:rsidRDefault="00D074E6" w:rsidP="00193EC8">
      <w:pPr>
        <w:spacing w:after="0" w:line="240" w:lineRule="auto"/>
        <w:rPr>
          <w:rFonts w:ascii="Proxima Nova Lt" w:hAnsi="Proxima Nova Lt" w:cs="Arial"/>
          <w:b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 xml:space="preserve">Служба исследований </w:t>
      </w:r>
      <w:r w:rsidRPr="007601EE">
        <w:rPr>
          <w:rFonts w:ascii="Proxima Nova Lt" w:hAnsi="Proxima Nova Lt" w:cs="Arial"/>
          <w:sz w:val="24"/>
          <w:lang w:val="en-US"/>
        </w:rPr>
        <w:t>HeadHunter</w:t>
      </w:r>
      <w:r w:rsidRPr="007601EE">
        <w:rPr>
          <w:rFonts w:ascii="Proxima Nova Lt" w:hAnsi="Proxima Nova Lt" w:cs="Arial"/>
          <w:sz w:val="24"/>
        </w:rPr>
        <w:t xml:space="preserve"> опросила </w:t>
      </w:r>
      <w:r w:rsidR="00D074E6" w:rsidRPr="007601EE">
        <w:rPr>
          <w:rFonts w:ascii="Proxima Nova Lt" w:hAnsi="Proxima Nova Lt" w:cs="Arial"/>
          <w:sz w:val="24"/>
        </w:rPr>
        <w:t>дальневосточников</w:t>
      </w:r>
      <w:r w:rsidRPr="007601EE">
        <w:rPr>
          <w:rFonts w:ascii="Proxima Nova Lt" w:hAnsi="Proxima Nova Lt" w:cs="Arial"/>
          <w:sz w:val="24"/>
        </w:rPr>
        <w:t xml:space="preserve"> на предмет средств увеличения совокупного значения валового внутреннего продукта. В числе возможных средств респондентам было предложено выразить мнение относительно трудовой иммиграции, корректировки пенсионного возраста, отпуска по беременности и родам, а также по вопросу квотирования рабочих мест для студентов и социально незащищенных групп населения.</w:t>
      </w:r>
    </w:p>
    <w:p w:rsidR="00193EC8" w:rsidRPr="007601EE" w:rsidRDefault="00193EC8" w:rsidP="00D074E6">
      <w:pPr>
        <w:spacing w:after="0" w:line="240" w:lineRule="auto"/>
        <w:jc w:val="both"/>
        <w:rPr>
          <w:rFonts w:ascii="Proxima Nova Lt" w:hAnsi="Proxima Nova Lt" w:cs="Arial"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 xml:space="preserve">В результате опроса оказалось, что 36% респондентов поддерживают целевую иммиграцию только дефицитных высококвалифицированных специалистов, в то время как почти каждый четвертый опрошенный полагает, что количество иммигрантов определённо не идёт экономике на пользу. Наибольшими долям респондентов, отрицательно относящихся к целевой иммиграции представлены профессиональные области – «Высший менеджмент», «Строительство», «Автомобильный бизнес» и «Безопасность» – 31%. В то же время каждый третий специалист сферы «Консультирование» согласился с утверждением равных условий трудоустройства для всех соискателей страны без необходимости предоставления льгот для иммигрантов, не ограничивая при этом масштабы иммиграции. </w:t>
      </w:r>
    </w:p>
    <w:p w:rsidR="00193EC8" w:rsidRPr="007601EE" w:rsidRDefault="00193EC8" w:rsidP="00D074E6">
      <w:pPr>
        <w:spacing w:after="0" w:line="240" w:lineRule="auto"/>
        <w:jc w:val="both"/>
        <w:rPr>
          <w:rFonts w:ascii="Proxima Nova Lt" w:hAnsi="Proxima Nova Lt" w:cs="Arial"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 xml:space="preserve">Наиболее продуктивной группой населения, с точки зрения потенциальных результатов максимизации занятости 67% соискателей назвали молодёжь, ещё 12% посчитали, что увеличение количества занятого населения среди женщин могло бы сказаться на росте экономики положительнее. Следующий вопрос касался пересмотра сроков отпуска по беременности и родам (в данный момент данный срок составляет 20 недель) – здесь 54% сочли нынешние значения оптимальными и только 6% опрошенных отметили, что срок отпуска необходимо сократить. </w:t>
      </w:r>
    </w:p>
    <w:p w:rsidR="00193EC8" w:rsidRPr="007601EE" w:rsidRDefault="00193EC8" w:rsidP="00D074E6">
      <w:pPr>
        <w:spacing w:after="0" w:line="240" w:lineRule="auto"/>
        <w:jc w:val="both"/>
        <w:rPr>
          <w:rFonts w:ascii="Proxima Nova Lt" w:hAnsi="Proxima Nova Lt" w:cs="Arial"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>Аналогично предыдущему вопросу, повысить пенсионный возраст предложили только 6% респондентов, в то время как 35% отметили, что пенсионный возраст нужно снизить.</w:t>
      </w:r>
      <w:bookmarkStart w:id="0" w:name="_GoBack"/>
      <w:bookmarkEnd w:id="0"/>
      <w:r w:rsidRPr="007601EE">
        <w:rPr>
          <w:rFonts w:ascii="Proxima Nova Lt" w:hAnsi="Proxima Nova Lt" w:cs="Arial"/>
          <w:sz w:val="24"/>
        </w:rPr>
        <w:t xml:space="preserve"> Нынешние значения пенсионного возраста для мужчин и женщин составляют 60 и 55 лет.</w:t>
      </w:r>
    </w:p>
    <w:p w:rsidR="00193EC8" w:rsidRPr="007601EE" w:rsidRDefault="00193EC8" w:rsidP="00D074E6">
      <w:pPr>
        <w:spacing w:after="0" w:line="240" w:lineRule="auto"/>
        <w:jc w:val="both"/>
        <w:rPr>
          <w:rFonts w:ascii="Proxima Nova Lt" w:hAnsi="Proxima Nova Lt" w:cs="Arial"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 xml:space="preserve">Касательно квотирования рабочих мест для студентов в частных компаниях с целью помощи в прохождении производственной практики и приобретения практических навыков – 81% респондентов высказался положительно. В разрезе уровня позиций – 88% начинающих специалистов поддержали возможность квотирования, в то время как среди топ-менеджмента аналогичная доля составила 75% при том, что каждый пятый высказался против. </w:t>
      </w:r>
    </w:p>
    <w:p w:rsidR="00193EC8" w:rsidRPr="007601EE" w:rsidRDefault="00193EC8" w:rsidP="00D074E6">
      <w:pPr>
        <w:spacing w:after="0" w:line="240" w:lineRule="auto"/>
        <w:jc w:val="both"/>
        <w:rPr>
          <w:rFonts w:ascii="Proxima Nova Lt" w:hAnsi="Proxima Nova Lt" w:cs="Arial"/>
          <w:sz w:val="24"/>
        </w:rPr>
      </w:pPr>
    </w:p>
    <w:p w:rsidR="00193EC8" w:rsidRPr="007601EE" w:rsidRDefault="00193EC8" w:rsidP="00D074E6">
      <w:pPr>
        <w:spacing w:after="0" w:line="240" w:lineRule="auto"/>
        <w:ind w:firstLine="708"/>
        <w:jc w:val="both"/>
        <w:rPr>
          <w:rFonts w:ascii="Proxima Nova Lt" w:hAnsi="Proxima Nova Lt" w:cs="Arial"/>
          <w:sz w:val="24"/>
        </w:rPr>
      </w:pPr>
      <w:r w:rsidRPr="007601EE">
        <w:rPr>
          <w:rFonts w:ascii="Proxima Nova Lt" w:hAnsi="Proxima Nova Lt" w:cs="Arial"/>
          <w:sz w:val="24"/>
        </w:rPr>
        <w:t xml:space="preserve">Среди социально незащищенных групп населения, по мнению респондентов, в обязательном порядке нужно квотировать рабочие места для соискателей, потерявших место проживания по причине ЧП – 48%, выпускников детских домов – 45% и матерей, самостоятельно воспитывающих детей – также 45%. </w:t>
      </w:r>
    </w:p>
    <w:p w:rsidR="00193EC8" w:rsidRPr="007601EE" w:rsidRDefault="00193EC8" w:rsidP="00193EC8">
      <w:pPr>
        <w:spacing w:after="0"/>
        <w:jc w:val="right"/>
        <w:rPr>
          <w:rFonts w:ascii="Proxima Nova Lt" w:hAnsi="Proxima Nova Lt" w:cs="Arial"/>
          <w:i/>
          <w:sz w:val="24"/>
        </w:rPr>
      </w:pPr>
    </w:p>
    <w:p w:rsidR="00193EC8" w:rsidRPr="007601EE" w:rsidRDefault="00193EC8" w:rsidP="00193EC8">
      <w:pPr>
        <w:spacing w:after="0"/>
        <w:jc w:val="right"/>
        <w:rPr>
          <w:rFonts w:ascii="Proxima Nova Lt" w:hAnsi="Proxima Nova Lt" w:cs="Arial"/>
          <w:i/>
        </w:rPr>
      </w:pPr>
      <w:r w:rsidRPr="007601EE">
        <w:rPr>
          <w:rFonts w:ascii="Proxima Nova Lt" w:hAnsi="Proxima Nova Lt" w:cs="Arial"/>
          <w:i/>
        </w:rPr>
        <w:t>Опрос проводился Службой исследований HeadHunter 12</w:t>
      </w:r>
      <w:r w:rsidR="00D074E6" w:rsidRPr="007601EE">
        <w:rPr>
          <w:rFonts w:ascii="Proxima Nova Lt" w:hAnsi="Proxima Nova Lt" w:cs="Arial"/>
          <w:i/>
        </w:rPr>
        <w:t xml:space="preserve"> по 26 апреля 2018 года</w:t>
      </w:r>
      <w:r w:rsidRPr="007601EE">
        <w:rPr>
          <w:rFonts w:ascii="Proxima Nova Lt" w:hAnsi="Proxima Nova Lt" w:cs="Arial"/>
          <w:i/>
        </w:rPr>
        <w:t>.</w:t>
      </w:r>
    </w:p>
    <w:p w:rsidR="007601EE" w:rsidRPr="007601EE" w:rsidRDefault="007601EE" w:rsidP="00193EC8">
      <w:pPr>
        <w:spacing w:after="0"/>
        <w:jc w:val="right"/>
        <w:rPr>
          <w:rFonts w:ascii="Proxima Nova Lt" w:hAnsi="Proxima Nova Lt" w:cs="Arial"/>
          <w:i/>
        </w:rPr>
      </w:pPr>
    </w:p>
    <w:p w:rsidR="007601EE" w:rsidRPr="007601EE" w:rsidRDefault="007601EE" w:rsidP="007601EE">
      <w:pPr>
        <w:spacing w:after="0"/>
        <w:jc w:val="both"/>
        <w:rPr>
          <w:rFonts w:ascii="Proxima Nova Lt" w:hAnsi="Proxima Nova Lt"/>
          <w:bCs/>
          <w:i/>
          <w:iCs/>
          <w:szCs w:val="28"/>
        </w:rPr>
      </w:pPr>
      <w:r w:rsidRPr="007601EE">
        <w:rPr>
          <w:rFonts w:ascii="Proxima Nova Lt" w:hAnsi="Proxima Nova Lt"/>
          <w:b/>
          <w:bCs/>
          <w:i/>
          <w:iCs/>
          <w:szCs w:val="28"/>
        </w:rPr>
        <w:t>Обращаем ваше внимание</w:t>
      </w:r>
      <w:r w:rsidRPr="007601EE">
        <w:rPr>
          <w:rFonts w:ascii="Proxima Nova Lt" w:hAnsi="Proxima Nova Lt"/>
          <w:bCs/>
          <w:i/>
          <w:iCs/>
          <w:szCs w:val="28"/>
        </w:rPr>
        <w:t>: при использовании результатов данного исследования, ссылка на источник (или гиперссылка для электронных изданий) обязательна.</w:t>
      </w:r>
    </w:p>
    <w:p w:rsidR="007601EE" w:rsidRPr="007601EE" w:rsidRDefault="007601EE" w:rsidP="007601EE">
      <w:pPr>
        <w:spacing w:after="0" w:line="240" w:lineRule="auto"/>
        <w:jc w:val="both"/>
        <w:rPr>
          <w:rFonts w:ascii="Proxima Nova Lt" w:eastAsia="Helvetica" w:hAnsi="Proxima Nova Lt" w:cs="Arial"/>
          <w:b/>
          <w:i/>
          <w:sz w:val="24"/>
          <w:szCs w:val="28"/>
          <w:bdr w:val="none" w:sz="0" w:space="0" w:color="auto" w:frame="1"/>
        </w:rPr>
      </w:pPr>
    </w:p>
    <w:p w:rsidR="007601EE" w:rsidRPr="007601EE" w:rsidRDefault="007601EE" w:rsidP="007601EE">
      <w:pPr>
        <w:rPr>
          <w:rFonts w:ascii="Proxima Nova Lt" w:eastAsia="Helvetica" w:hAnsi="Proxima Nova Lt" w:cs="Arial"/>
          <w:sz w:val="24"/>
          <w:szCs w:val="28"/>
        </w:rPr>
      </w:pPr>
      <w:r w:rsidRPr="007601EE">
        <w:rPr>
          <w:rFonts w:ascii="Proxima Nova Lt" w:eastAsia="Helvetica" w:hAnsi="Proxima Nova Lt" w:cs="Arial"/>
          <w:b/>
          <w:sz w:val="24"/>
          <w:szCs w:val="28"/>
        </w:rPr>
        <w:t>Пресс-</w:t>
      </w:r>
      <w:proofErr w:type="gramStart"/>
      <w:r w:rsidRPr="007601EE">
        <w:rPr>
          <w:rFonts w:ascii="Proxima Nova Lt" w:eastAsia="Helvetica" w:hAnsi="Proxima Nova Lt" w:cs="Arial"/>
          <w:b/>
          <w:sz w:val="24"/>
          <w:szCs w:val="28"/>
        </w:rPr>
        <w:t>служба:</w:t>
      </w:r>
      <w:r w:rsidRPr="007601EE">
        <w:rPr>
          <w:rFonts w:ascii="Proxima Nova Lt" w:eastAsia="Helvetica" w:hAnsi="Proxima Nova Lt" w:cs="Arial"/>
          <w:sz w:val="24"/>
          <w:szCs w:val="28"/>
        </w:rPr>
        <w:t xml:space="preserve">  Софья</w:t>
      </w:r>
      <w:proofErr w:type="gramEnd"/>
      <w:r w:rsidRPr="007601EE">
        <w:rPr>
          <w:rFonts w:ascii="Proxima Nova Lt" w:eastAsia="Helvetica" w:hAnsi="Proxima Nova Lt" w:cs="Arial"/>
          <w:sz w:val="24"/>
          <w:szCs w:val="28"/>
        </w:rPr>
        <w:t xml:space="preserve"> Леонова, 8 902 483-41-30</w:t>
      </w:r>
      <w:r w:rsidRPr="007601EE">
        <w:rPr>
          <w:rFonts w:ascii="Proxima Nova Lt" w:eastAsia="Helvetica" w:hAnsi="Proxima Nova Lt" w:cs="Arial"/>
          <w:color w:val="00B0F0"/>
          <w:sz w:val="24"/>
          <w:szCs w:val="28"/>
        </w:rPr>
        <w:t xml:space="preserve">, </w:t>
      </w:r>
      <w:r w:rsidRPr="007601EE">
        <w:rPr>
          <w:rFonts w:ascii="Proxima Nova Lt" w:eastAsia="Helvetica" w:hAnsi="Proxima Nova Lt" w:cs="Arial"/>
          <w:color w:val="00B0F0"/>
          <w:sz w:val="24"/>
          <w:szCs w:val="28"/>
          <w:u w:val="single"/>
        </w:rPr>
        <w:t>s.leonova@hh.ru</w:t>
      </w:r>
    </w:p>
    <w:p w:rsidR="007601EE" w:rsidRPr="007601EE" w:rsidRDefault="007601EE" w:rsidP="007601EE">
      <w:pPr>
        <w:spacing w:after="160" w:line="259" w:lineRule="auto"/>
        <w:jc w:val="both"/>
        <w:rPr>
          <w:rFonts w:ascii="Proxima Nova Lt" w:hAnsi="Proxima Nova Lt" w:cs="Arial"/>
          <w:b/>
          <w:bCs/>
          <w:iCs/>
          <w:szCs w:val="28"/>
        </w:rPr>
      </w:pPr>
      <w:r w:rsidRPr="007601EE">
        <w:rPr>
          <w:rFonts w:ascii="Proxima Nova Lt" w:hAnsi="Proxima Nova Lt" w:cs="Arial"/>
          <w:b/>
          <w:bCs/>
          <w:iCs/>
          <w:szCs w:val="28"/>
        </w:rPr>
        <w:t>О HeadHunter:</w:t>
      </w:r>
    </w:p>
    <w:p w:rsidR="007601EE" w:rsidRPr="007601EE" w:rsidRDefault="007601EE" w:rsidP="007601EE">
      <w:pPr>
        <w:spacing w:after="0" w:line="259" w:lineRule="auto"/>
        <w:jc w:val="both"/>
        <w:rPr>
          <w:rFonts w:ascii="Proxima Nova Lt" w:hAnsi="Proxima Nova Lt"/>
          <w:szCs w:val="28"/>
        </w:rPr>
      </w:pPr>
      <w:r w:rsidRPr="007601EE">
        <w:rPr>
          <w:rFonts w:ascii="Proxima Nova Lt" w:eastAsia="MS Mincho" w:hAnsi="Proxima Nova Lt" w:cs="Arial"/>
          <w:color w:val="222222"/>
          <w:szCs w:val="28"/>
        </w:rPr>
        <w:t>HeadHunter — ведущая российская компания интернет-</w:t>
      </w:r>
      <w:proofErr w:type="spellStart"/>
      <w:r w:rsidRPr="007601EE">
        <w:rPr>
          <w:rFonts w:ascii="Proxima Nova Lt" w:eastAsia="MS Mincho" w:hAnsi="Proxima Nova Lt" w:cs="Arial"/>
          <w:color w:val="222222"/>
          <w:szCs w:val="28"/>
        </w:rPr>
        <w:t>рекрутмента</w:t>
      </w:r>
      <w:proofErr w:type="spellEnd"/>
      <w:r w:rsidRPr="007601EE">
        <w:rPr>
          <w:rFonts w:ascii="Proxima Nova Lt" w:eastAsia="MS Mincho" w:hAnsi="Proxima Nova Lt" w:cs="Arial"/>
          <w:color w:val="222222"/>
          <w:szCs w:val="28"/>
        </w:rPr>
        <w:t xml:space="preserve">, развивающая бизнес в России, Белоруссии, Казахстане, Азербайджане и других странах. Основана в 2000 году. Крупнейший актив компании — сайт для успешной карьеры hh.ru, обладающий базой в 620 тыс. актуальных вакансий и 34 млн резюме. Каждую неделю через hh.ru компании приглашают на собеседование 1,1 млн человек. По данным </w:t>
      </w:r>
      <w:proofErr w:type="spellStart"/>
      <w:r w:rsidRPr="007601EE">
        <w:rPr>
          <w:rFonts w:ascii="Proxima Nova Lt" w:eastAsia="MS Mincho" w:hAnsi="Proxima Nova Lt" w:cs="Arial"/>
          <w:color w:val="222222"/>
          <w:szCs w:val="28"/>
        </w:rPr>
        <w:t>SimilarWeb</w:t>
      </w:r>
      <w:proofErr w:type="spellEnd"/>
      <w:r w:rsidRPr="007601EE">
        <w:rPr>
          <w:rFonts w:ascii="Proxima Nova Lt" w:eastAsia="MS Mincho" w:hAnsi="Proxima Nova Lt" w:cs="Arial"/>
          <w:color w:val="222222"/>
          <w:szCs w:val="28"/>
        </w:rPr>
        <w:t>, HeadHunter занимает третье место в мире по популярности среди порталов по поиску работы и сотрудников.</w:t>
      </w:r>
      <w:r w:rsidRPr="007601EE">
        <w:rPr>
          <w:rFonts w:ascii="Proxima Nova Lt" w:hAnsi="Proxima Nova Lt"/>
          <w:szCs w:val="28"/>
        </w:rPr>
        <w:t xml:space="preserve"> </w:t>
      </w:r>
    </w:p>
    <w:p w:rsidR="007601EE" w:rsidRPr="007601EE" w:rsidRDefault="007601EE" w:rsidP="00193EC8">
      <w:pPr>
        <w:spacing w:after="0"/>
        <w:jc w:val="right"/>
        <w:rPr>
          <w:rFonts w:ascii="Proxima Nova Lt" w:hAnsi="Proxima Nova Lt" w:cs="Arial"/>
          <w:i/>
        </w:rPr>
      </w:pP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Поддержали льготные условия для трудоустройства иммигрантов только 8% респондентов, в целом отрицательно к вопросу иммиграции высказались 24% опрошенных. Стоит заметить, что в данном вопросе речь идёт исключительно о целевой (легальной) иммиграции, которая предполагает соблюдение законодательства и не предусматривает труд иммигрантов в теневой экономике. В связи с чем, в трактовке результатов следует не брать в расчет мнение относительно нелегального труда, чаще всего наносящего ущерб экономике страны. </w:t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45EE988F" wp14:editId="01439640">
            <wp:extent cx="5940425" cy="3581400"/>
            <wp:effectExtent l="0" t="0" r="317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Большинство респондентов отметили молодежь, как группу населения, рост занятости в которой мог бы оказать наибольшее влияние на благосостояние. Возможность же увеличения количества занятых среди женщин и пенсионеров сочли наиболее эффективной 12% и 10%, соответственно. </w:t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/>
          <w:noProof/>
        </w:rPr>
        <w:lastRenderedPageBreak/>
        <w:drawing>
          <wp:inline distT="0" distB="0" distL="0" distR="0" wp14:anchorId="5BFD4FA8" wp14:editId="0DFF684B">
            <wp:extent cx="5940425" cy="2971800"/>
            <wp:effectExtent l="0" t="0" r="317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Квотирование рабочих мест в частных компаниях для прохождения студентами производственной практики поддержал 81% респондентов. В данный момент, взаимоотношения студентов-практикантов и работодателей не регламентированы законодательством с точки зрения обязательств работодателей в содействии студентам.  Тем не менее, наличие практических навыков у потенциального выпускника является важным фактором не только для самих выпускников, но и работодателей, испытывающих дефицит квалифицированных кадров из числа молодого поколения. </w:t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4BC4E9EC" wp14:editId="5B8FE11F">
            <wp:extent cx="6003925" cy="34671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</w:p>
    <w:p w:rsidR="00193EC8" w:rsidRPr="007601EE" w:rsidRDefault="00193EC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В разрезе уровня позиции становится заметна обратно пропорциональная корреляция роста уровня позиции и доли респондентов, отметивших необходимость квотирования рабочих мест для студентов.  </w:t>
      </w:r>
    </w:p>
    <w:p w:rsidR="00193EC8" w:rsidRPr="007601EE" w:rsidRDefault="00193EC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lastRenderedPageBreak/>
        <w:drawing>
          <wp:inline distT="0" distB="0" distL="0" distR="0" wp14:anchorId="0C483BCD" wp14:editId="780707BA">
            <wp:extent cx="5940425" cy="3657600"/>
            <wp:effectExtent l="0" t="0" r="317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93EC8" w:rsidRPr="007601EE" w:rsidRDefault="00193EC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 xml:space="preserve">Среди специалистов в возрасте от 26 до 35 лет доля положительно ответивших аналогична доле респондентов в группе старше 45 лет. Минимальной долей респондентов, поддерживающих квотирование, является возрастная группа от 36 до 45 лет. </w:t>
      </w:r>
    </w:p>
    <w:p w:rsidR="00193EC8" w:rsidRPr="007601EE" w:rsidRDefault="00193EC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0EF6F6D2" wp14:editId="429B092F">
            <wp:extent cx="5940425" cy="2527300"/>
            <wp:effectExtent l="0" t="0" r="3175" b="63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93EC8" w:rsidRPr="007601EE" w:rsidRDefault="00193EC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>Относительно квотирования рабочих мест для социально незащищенных групп – наибольшую поддержку среди респондентов нашли группы, к которым относятся соискатели, потерявшие место жительства по причине чрезвычайного происшествия – 48%, выпускники детских домов – 45% и матери-одиночки – 45%. Наименее прочих респонденты поддержали квотирование мест для соискателей, освободившихся из мест заключения – 14%, имеющих серьезные заболевания –</w:t>
      </w:r>
      <w:r w:rsidR="00FD4D02" w:rsidRPr="007601EE">
        <w:rPr>
          <w:rFonts w:ascii="Proxima Nova Lt" w:hAnsi="Proxima Nova Lt"/>
        </w:rPr>
        <w:t xml:space="preserve"> 13% и имеющих</w:t>
      </w:r>
      <w:r w:rsidRPr="007601EE">
        <w:rPr>
          <w:rFonts w:ascii="Proxima Nova Lt" w:hAnsi="Proxima Nova Lt"/>
        </w:rPr>
        <w:t xml:space="preserve"> награду почетного донора – 7%. В данном вопросе респонденты не были ограничены в количестве ответов. </w:t>
      </w:r>
    </w:p>
    <w:p w:rsidR="00193EC8" w:rsidRPr="007601EE" w:rsidRDefault="00193EC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lastRenderedPageBreak/>
        <w:drawing>
          <wp:inline distT="0" distB="0" distL="0" distR="0" wp14:anchorId="662831C5" wp14:editId="721544A7">
            <wp:extent cx="5940425" cy="3879850"/>
            <wp:effectExtent l="0" t="0" r="3175" b="63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D2068" w:rsidRPr="007601EE" w:rsidRDefault="00ED206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>Касательно отпуска по беременности и родам – в данный момент он составляет 140 дней (170 дней в случае многоплодной беременности) – по мнению 54% респондентов нынешние условия оптимальны и пересмотра не требуют. Для примера, в 58% государств земного шара отпуск по беременности и родам составляет 98 дней – это минимальн</w:t>
      </w:r>
      <w:r w:rsidR="00FD4D02" w:rsidRPr="007601EE">
        <w:rPr>
          <w:rFonts w:ascii="Proxima Nova Lt" w:hAnsi="Proxima Nova Lt" w:cs="Arial"/>
        </w:rPr>
        <w:t>ый срок отпуска, установленный М</w:t>
      </w:r>
      <w:r w:rsidRPr="007601EE">
        <w:rPr>
          <w:rFonts w:ascii="Proxima Nova Lt" w:hAnsi="Proxima Nova Lt" w:cs="Arial"/>
        </w:rPr>
        <w:t xml:space="preserve">еждународной организацией труда. </w:t>
      </w:r>
    </w:p>
    <w:p w:rsidR="00ED2068" w:rsidRPr="007601EE" w:rsidRDefault="00ED2068" w:rsidP="007601EE">
      <w:pPr>
        <w:spacing w:after="0"/>
        <w:jc w:val="both"/>
        <w:rPr>
          <w:rFonts w:ascii="Proxima Nova Lt" w:hAnsi="Proxima Nova Lt" w:cs="Arial"/>
        </w:rPr>
      </w:pPr>
    </w:p>
    <w:p w:rsidR="00ED2068" w:rsidRPr="007601EE" w:rsidRDefault="00ED206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4047F87D" wp14:editId="452B05BF">
            <wp:extent cx="5940425" cy="3378200"/>
            <wp:effectExtent l="0" t="0" r="317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D2068" w:rsidRPr="007601EE" w:rsidRDefault="00ED2068" w:rsidP="007601EE">
      <w:pPr>
        <w:spacing w:after="0"/>
        <w:jc w:val="both"/>
        <w:rPr>
          <w:rFonts w:ascii="Proxima Nova Lt" w:hAnsi="Proxima Nova Lt" w:cs="Arial"/>
        </w:rPr>
      </w:pPr>
    </w:p>
    <w:p w:rsidR="00ED2068" w:rsidRPr="007601EE" w:rsidRDefault="00ED2068" w:rsidP="007601EE">
      <w:pPr>
        <w:spacing w:after="0"/>
        <w:jc w:val="both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Наибольшей долей респондентов, поддержавших увеличение срока отпуска по беременности и родам, стали представители топ-менеджмента – 29%, обратный показатель </w:t>
      </w:r>
      <w:r w:rsidRPr="007601EE">
        <w:rPr>
          <w:rFonts w:ascii="Proxima Nova Lt" w:hAnsi="Proxima Nova Lt" w:cs="Arial"/>
        </w:rPr>
        <w:lastRenderedPageBreak/>
        <w:t xml:space="preserve">наблюдается среди линейных руководителей – 23%, которые чаще предлагают оставить нынешние значения без изменений.  </w:t>
      </w:r>
    </w:p>
    <w:p w:rsidR="00193EC8" w:rsidRPr="007601EE" w:rsidRDefault="00ED2068" w:rsidP="007601EE">
      <w:pPr>
        <w:jc w:val="both"/>
        <w:rPr>
          <w:rFonts w:ascii="Proxima Nova Lt" w:hAnsi="Proxima Nova Lt"/>
          <w:lang w:val="en-US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536DC874" wp14:editId="02537F74">
            <wp:extent cx="5940425" cy="3543300"/>
            <wp:effectExtent l="0" t="0" r="317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D2068" w:rsidRPr="007601EE" w:rsidRDefault="00477324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 xml:space="preserve">В срезе по полу значительных различий не наблюдается – как женщины, так и мужчины практически в равных долях предлагают либо увеличить, либо оставить срок отпуска без изменений – совокупно 79% среди мужчин к 86% среди женщин. </w:t>
      </w:r>
    </w:p>
    <w:p w:rsidR="00ED2068" w:rsidRPr="007601EE" w:rsidRDefault="00ED2068" w:rsidP="007601EE">
      <w:pPr>
        <w:jc w:val="both"/>
        <w:rPr>
          <w:rFonts w:ascii="Proxima Nova Lt" w:hAnsi="Proxima Nova Lt"/>
          <w:lang w:val="en-US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0C0F3638" wp14:editId="67D27EC4">
            <wp:extent cx="5940425" cy="1473200"/>
            <wp:effectExtent l="0" t="0" r="3175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77324" w:rsidRPr="007601EE" w:rsidRDefault="00477324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 xml:space="preserve">В возрастном срезе явно выделяется рост доли респондентов, отметивших, что срок отпуска по беременности и родам необходимо увеличить – 33% против 26% в среднем. </w:t>
      </w:r>
    </w:p>
    <w:p w:rsidR="00477324" w:rsidRPr="007601EE" w:rsidRDefault="00477324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19D993F1" wp14:editId="7EB25981">
            <wp:extent cx="5940425" cy="1917700"/>
            <wp:effectExtent l="0" t="0" r="3175" b="63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77324" w:rsidRPr="007601EE" w:rsidRDefault="00477324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lastRenderedPageBreak/>
        <w:t xml:space="preserve">Нынешние значения пенсионного возраста составляют 60 лет для мужчин и 55 лет для женщин (за исключением некоторых видов профессий) – 53% респондентов посчитали данные условия оптимальными, в то время как 35% отметили, что пенсионный возраст нужно снизить. В данном случае, среди аргументов за повышение (6%) стоит отметить снижение доли трудоспособного населения в соотношении с количеством пенсионеров, что в перспективе, по мнению экспертов, может оказать влияние на индексацию самих пенсий. При этом, несмотря на то, что в России самый низкий пенсионный возраст среди стран ОЭСР, важным фактором является производительность труда, которая ниже, чем в тех </w:t>
      </w:r>
      <w:r w:rsidR="00FD4D02" w:rsidRPr="007601EE">
        <w:rPr>
          <w:rFonts w:ascii="Proxima Nova Lt" w:hAnsi="Proxima Nova Lt"/>
        </w:rPr>
        <w:t xml:space="preserve">же </w:t>
      </w:r>
      <w:r w:rsidR="00014118" w:rsidRPr="007601EE">
        <w:rPr>
          <w:rFonts w:ascii="Proxima Nova Lt" w:hAnsi="Proxima Nova Lt"/>
        </w:rPr>
        <w:t xml:space="preserve">странах Организации экономического сотрудничества и развития примерно в два раза. Так, повышение производительности труда и, помимо прочего, меры в сфере охраны здоровья с целью увеличения продолжительности жизни – важные факторы, которые могли бы обезвредить необходимость увеличения пенсионного возраста в связи с возможным дефицитом бюджета ПФР из-за соотношения пенсионеров и трудящихся. </w:t>
      </w:r>
    </w:p>
    <w:p w:rsidR="00477324" w:rsidRPr="007601EE" w:rsidRDefault="00477324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1EF20EDE" wp14:editId="54674BFA">
            <wp:extent cx="5940425" cy="1682750"/>
            <wp:effectExtent l="0" t="0" r="3175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14118" w:rsidRPr="007601EE" w:rsidRDefault="0001411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 xml:space="preserve">Вопреки ожиданиям, наибольшей долей респондентов, отметивших необходимость снижения пенсионного возраста, оказались соискатели в возрасте от 18 до 25 лет – 51%. Более того, с возрастом аналогичная доля снижается во всех возрастных группах и среди респондентов старше 45 лет опускается до 17%. </w:t>
      </w:r>
    </w:p>
    <w:p w:rsidR="00014118" w:rsidRPr="007601EE" w:rsidRDefault="0001411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4FA9DE4E" wp14:editId="7FD241D7">
            <wp:extent cx="5940425" cy="2914650"/>
            <wp:effectExtent l="0" t="0" r="3175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14118" w:rsidRPr="007601EE" w:rsidRDefault="00014118" w:rsidP="007601EE">
      <w:pPr>
        <w:jc w:val="both"/>
        <w:rPr>
          <w:rFonts w:ascii="Proxima Nova Lt" w:hAnsi="Proxima Nova Lt"/>
        </w:rPr>
      </w:pPr>
      <w:r w:rsidRPr="007601EE">
        <w:rPr>
          <w:rFonts w:ascii="Proxima Nova Lt" w:hAnsi="Proxima Nova Lt"/>
        </w:rPr>
        <w:t>Ниже представлены средние значения, предложенные респондентами в качестве альтернативы нынешним значениям – в левой части графика</w:t>
      </w:r>
      <w:r w:rsidR="009B0514" w:rsidRPr="007601EE">
        <w:rPr>
          <w:rFonts w:ascii="Proxima Nova Lt" w:hAnsi="Proxima Nova Lt"/>
        </w:rPr>
        <w:t xml:space="preserve"> отображены цифры, предложенные соискателями, отметившими необходимость повышения пенсионного возраста, в правой части – отметившими необходимость снижения. В целом, без </w:t>
      </w:r>
      <w:r w:rsidR="009B0514" w:rsidRPr="007601EE">
        <w:rPr>
          <w:rFonts w:ascii="Proxima Nova Lt" w:hAnsi="Proxima Nova Lt"/>
        </w:rPr>
        <w:lastRenderedPageBreak/>
        <w:t xml:space="preserve">распределения по возрастным группам, первая группа респондентов предлагает значение в 63 для мужчин и 60 лет для женщин, вторая группа – 54 года и 50 лет, соответственно. </w:t>
      </w:r>
    </w:p>
    <w:p w:rsidR="00014118" w:rsidRPr="007601EE" w:rsidRDefault="00014118">
      <w:pPr>
        <w:rPr>
          <w:rFonts w:ascii="Proxima Nova Lt" w:hAnsi="Proxima Nova Lt"/>
        </w:rPr>
      </w:pPr>
      <w:r w:rsidRPr="007601EE">
        <w:rPr>
          <w:rFonts w:ascii="Proxima Nova Lt" w:hAnsi="Proxima Nova Lt"/>
          <w:noProof/>
        </w:rPr>
        <w:drawing>
          <wp:inline distT="0" distB="0" distL="0" distR="0" wp14:anchorId="233515A7" wp14:editId="24DE60E0">
            <wp:extent cx="5940425" cy="3670300"/>
            <wp:effectExtent l="0" t="0" r="3175" b="63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D18D9" w:rsidRPr="007601EE" w:rsidRDefault="005D18D9" w:rsidP="005D18D9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 xml:space="preserve">Приложение 1. </w:t>
      </w:r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>Должны ли быть предусмотрены комфортные условия трудоустройства и льготные условия налогообложения для иммигрантов, желающих получить гражданство и трудиться на территории Российской Федерации?  --- Профобласть</w:t>
      </w:r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60"/>
        <w:gridCol w:w="746"/>
        <w:gridCol w:w="2047"/>
        <w:gridCol w:w="835"/>
        <w:gridCol w:w="996"/>
        <w:gridCol w:w="960"/>
      </w:tblGrid>
      <w:tr w:rsidR="005D18D9" w:rsidRPr="007601EE" w:rsidTr="005D18D9">
        <w:trPr>
          <w:cantSplit/>
          <w:trHeight w:val="4826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Названия строк</w:t>
            </w:r>
          </w:p>
        </w:tc>
        <w:tc>
          <w:tcPr>
            <w:tcW w:w="769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Да, конечно</w:t>
            </w:r>
          </w:p>
        </w:tc>
        <w:tc>
          <w:tcPr>
            <w:tcW w:w="2126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Да, но только для дефицитных высококвалифицированных специалистов</w:t>
            </w:r>
          </w:p>
        </w:tc>
        <w:tc>
          <w:tcPr>
            <w:tcW w:w="862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Нет, условия должны оставаться едиными для всех участников рынка труда</w:t>
            </w:r>
          </w:p>
        </w:tc>
        <w:tc>
          <w:tcPr>
            <w:tcW w:w="1029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Нет, количество иммигрантов скорее вредит экономике, нежели идёт на пользу</w:t>
            </w:r>
          </w:p>
        </w:tc>
        <w:tc>
          <w:tcPr>
            <w:tcW w:w="992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Затрудняюсь ответить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Начало карьеры / Студенты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20%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Медицина / Фармацевтика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Безопасность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Наука / Образование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Туризм / Гостиницы / Рестораны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Искусство / Развлечения / Масс-медиа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Рабочий персонал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Добыча сырья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Административный персонал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25%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Остальные профобласти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Консультирование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Продажи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Маркетинг / Реклама / PR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Банки / Инвестиции / Лизинг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Закупки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Автомобильный бизнес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Производство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25%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Юристы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Строительство / Недвижимость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Высший менеджмент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Информационные технологии / Телекоммуникации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21%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Транспорт / Логистика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Бухгалтерия / финансы предприятия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25%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Инсталляция и сервис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lastRenderedPageBreak/>
              <w:t>Управление персоналом / тренинги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391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Некоммерческие организации</w:t>
            </w:r>
          </w:p>
        </w:tc>
        <w:tc>
          <w:tcPr>
            <w:tcW w:w="76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2%</w:t>
            </w:r>
          </w:p>
        </w:tc>
        <w:tc>
          <w:tcPr>
            <w:tcW w:w="212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8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02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99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</w:tbl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p w:rsidR="005D18D9" w:rsidRPr="007601EE" w:rsidRDefault="00D074E6" w:rsidP="005D18D9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>Приложение 2</w:t>
      </w:r>
      <w:r w:rsidR="005D18D9" w:rsidRPr="007601EE">
        <w:rPr>
          <w:rFonts w:ascii="Proxima Nova Lt" w:hAnsi="Proxima Nova Lt" w:cs="Arial"/>
        </w:rPr>
        <w:t xml:space="preserve">. </w:t>
      </w:r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Считаете ли вы, что нынешние условия отпуска по беременности и родам для работающих женщин требуют пересмотра?  </w:t>
      </w:r>
      <w:proofErr w:type="gramStart"/>
      <w:r w:rsidRPr="007601EE">
        <w:rPr>
          <w:rFonts w:ascii="Proxima Nova Lt" w:hAnsi="Proxima Nova Lt" w:cs="Arial"/>
        </w:rPr>
        <w:t>---  Профобласть</w:t>
      </w:r>
      <w:proofErr w:type="gramEnd"/>
    </w:p>
    <w:p w:rsidR="005D18D9" w:rsidRPr="007601EE" w:rsidRDefault="005D18D9" w:rsidP="005D18D9">
      <w:pPr>
        <w:rPr>
          <w:rFonts w:ascii="Proxima Nova Lt" w:hAnsi="Proxima Nova Lt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96"/>
        <w:gridCol w:w="1449"/>
        <w:gridCol w:w="1412"/>
        <w:gridCol w:w="1405"/>
        <w:gridCol w:w="1682"/>
      </w:tblGrid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Названия строк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Увеличить срок отпуска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Оставить без изменений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Сократить срок отпуска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Затрудняюсь ответить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Медицина / Фармацевтика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32%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10%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Начало карьеры / Студенты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25%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22%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Управление персоналом / тренинги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10%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Консультирование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24%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Информационные технологии / Телекоммуникации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20%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19%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Юристы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24%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61%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7%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Транспорт / Логистика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7%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11%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Инсталляция и сервис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52%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Рабочий персонал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28%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49%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16%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Маркетинг / Реклама / PR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27%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12%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Производство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26%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Безопасность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28%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11%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Добыча сырья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30%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9%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Продажи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26%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56%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12%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Туризм / Гостиницы / Рестораны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30%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48%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15%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Банки / Инвестиции / Лизинг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28%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Высший менеджмент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56%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10%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Автомобильный бизнес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31%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11%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Закупки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26%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57%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12%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Административный персонал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30%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52%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lastRenderedPageBreak/>
              <w:t>Бухгалтерия / финансы предприятия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26%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Наука / Образование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34%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9%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Строительство / Недвижимость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14%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Искусство / Развлечения / Масс-медиа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30%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48%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18%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Некоммерческие организации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29%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60%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8%</w:t>
            </w:r>
          </w:p>
        </w:tc>
      </w:tr>
      <w:tr w:rsidR="005D18D9" w:rsidRPr="007601EE" w:rsidTr="005D18D9">
        <w:trPr>
          <w:trHeight w:val="290"/>
        </w:trPr>
        <w:tc>
          <w:tcPr>
            <w:tcW w:w="3397" w:type="dxa"/>
            <w:noWrap/>
            <w:hideMark/>
          </w:tcPr>
          <w:p w:rsidR="005D18D9" w:rsidRPr="007601EE" w:rsidRDefault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Остальные профобласти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35%</w:t>
            </w:r>
          </w:p>
        </w:tc>
        <w:tc>
          <w:tcPr>
            <w:tcW w:w="141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46%</w:t>
            </w:r>
          </w:p>
        </w:tc>
        <w:tc>
          <w:tcPr>
            <w:tcW w:w="1405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3%</w:t>
            </w:r>
          </w:p>
        </w:tc>
        <w:tc>
          <w:tcPr>
            <w:tcW w:w="1682" w:type="dxa"/>
            <w:noWrap/>
            <w:hideMark/>
          </w:tcPr>
          <w:p w:rsidR="005D18D9" w:rsidRPr="007601EE" w:rsidRDefault="005D18D9" w:rsidP="005D18D9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17%</w:t>
            </w:r>
          </w:p>
        </w:tc>
      </w:tr>
    </w:tbl>
    <w:p w:rsidR="005D18D9" w:rsidRPr="007601EE" w:rsidRDefault="005D18D9" w:rsidP="005D18D9">
      <w:pPr>
        <w:rPr>
          <w:rFonts w:ascii="Proxima Nova Lt" w:hAnsi="Proxima Nova Lt"/>
        </w:rPr>
      </w:pPr>
    </w:p>
    <w:p w:rsidR="005D18D9" w:rsidRPr="007601EE" w:rsidRDefault="00D074E6" w:rsidP="005D18D9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>Приложение 3</w:t>
      </w:r>
      <w:r w:rsidR="005D18D9" w:rsidRPr="007601EE">
        <w:rPr>
          <w:rFonts w:ascii="Proxima Nova Lt" w:hAnsi="Proxima Nova Lt" w:cs="Arial"/>
        </w:rPr>
        <w:t xml:space="preserve">. </w:t>
      </w:r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Считаете ли вы, что частные компании в обязательном порядке должны квотировать (резервировать) рабочие места для прохождения студентами производственной практики? </w:t>
      </w:r>
      <w:proofErr w:type="gramStart"/>
      <w:r w:rsidRPr="007601EE">
        <w:rPr>
          <w:rFonts w:ascii="Proxima Nova Lt" w:hAnsi="Proxima Nova Lt" w:cs="Arial"/>
        </w:rPr>
        <w:t>---  профобласть</w:t>
      </w:r>
      <w:proofErr w:type="gramEnd"/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12"/>
        <w:gridCol w:w="960"/>
        <w:gridCol w:w="960"/>
        <w:gridCol w:w="1518"/>
      </w:tblGrid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Названия строк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Да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Нет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Затрудняюсь ответить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Информационные технологии / Телекоммуникации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71%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Продажи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83%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Производство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84%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Бухгалтерия / финансы предприятия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84%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Строительство / Недвижимость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84%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Административный персонал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87%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Транспорт / Логистика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84%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Банки / Инвестиции / Лизинг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77%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Юристы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75%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21%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Начало карьеры / Студенты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90%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Автомобильный бизнес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82%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Наука / Образование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84%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Управление персоналом / тренинги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73%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Маркетинг / Реклама / PR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80%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Искусство / Развлечения / Масс-медиа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86%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Закупки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83%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Рабочий персонал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87%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Туризм / Гостиницы / Рестораны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81%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Безопасность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82%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Медицина / Фармацевтика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82%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Консультирование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77%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Добыча сырья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89%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Высший менеджмент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77%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Некоммерческие организации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90%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0%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Инсталляция и сервис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79%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Остальные профобласти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79%</w:t>
            </w:r>
          </w:p>
        </w:tc>
        <w:tc>
          <w:tcPr>
            <w:tcW w:w="96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</w:tr>
    </w:tbl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p w:rsidR="005D18D9" w:rsidRPr="007601EE" w:rsidRDefault="005D18D9" w:rsidP="005D18D9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 xml:space="preserve">Приложение </w:t>
      </w:r>
      <w:r w:rsidR="007601EE">
        <w:rPr>
          <w:rFonts w:ascii="Proxima Nova Lt" w:hAnsi="Proxima Nova Lt" w:cs="Arial"/>
        </w:rPr>
        <w:t>4</w:t>
      </w:r>
      <w:r w:rsidRPr="007601EE">
        <w:rPr>
          <w:rFonts w:ascii="Proxima Nova Lt" w:hAnsi="Proxima Nova Lt" w:cs="Arial"/>
        </w:rPr>
        <w:t xml:space="preserve">. </w:t>
      </w:r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 xml:space="preserve">Для каких нижеперечисленных групп населения необходимо в обязательном порядке квотировать рабочие места? </w:t>
      </w:r>
      <w:proofErr w:type="gramStart"/>
      <w:r w:rsidRPr="007601EE">
        <w:rPr>
          <w:rFonts w:ascii="Proxima Nova Lt" w:hAnsi="Proxima Nova Lt" w:cs="Arial"/>
        </w:rPr>
        <w:t>---  профобласть</w:t>
      </w:r>
      <w:proofErr w:type="gramEnd"/>
    </w:p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7"/>
        <w:gridCol w:w="639"/>
        <w:gridCol w:w="624"/>
        <w:gridCol w:w="657"/>
        <w:gridCol w:w="577"/>
        <w:gridCol w:w="800"/>
        <w:gridCol w:w="820"/>
        <w:gridCol w:w="747"/>
        <w:gridCol w:w="836"/>
        <w:gridCol w:w="750"/>
        <w:gridCol w:w="657"/>
      </w:tblGrid>
      <w:tr w:rsidR="005D18D9" w:rsidRPr="007601EE" w:rsidTr="005D18D9">
        <w:trPr>
          <w:cantSplit/>
          <w:trHeight w:val="3762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Названия строк</w:t>
            </w:r>
          </w:p>
        </w:tc>
        <w:tc>
          <w:tcPr>
            <w:tcW w:w="1199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Потерявшие место для проживания по причине аварии, стихийного бедствия и т.д.</w:t>
            </w:r>
          </w:p>
        </w:tc>
        <w:tc>
          <w:tcPr>
            <w:tcW w:w="1163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Выпускники детских домов</w:t>
            </w:r>
          </w:p>
        </w:tc>
        <w:tc>
          <w:tcPr>
            <w:tcW w:w="1241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Семьи с большим количеством детей (более 3 детей)</w:t>
            </w:r>
          </w:p>
        </w:tc>
        <w:tc>
          <w:tcPr>
            <w:tcW w:w="1055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Имеющие награду «почетный донор»</w:t>
            </w:r>
          </w:p>
        </w:tc>
        <w:tc>
          <w:tcPr>
            <w:tcW w:w="1573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Матери, самостоятельно воспитывающие детей</w:t>
            </w:r>
          </w:p>
        </w:tc>
        <w:tc>
          <w:tcPr>
            <w:tcW w:w="1619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Принадлежащие к старшей возрастной категории (от 45 лет)</w:t>
            </w:r>
          </w:p>
        </w:tc>
        <w:tc>
          <w:tcPr>
            <w:tcW w:w="1449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Имеющие суммарный достаток на семью, не превышающий прожиточного уровня</w:t>
            </w:r>
          </w:p>
        </w:tc>
        <w:tc>
          <w:tcPr>
            <w:tcW w:w="1657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Освободившиеся из мест заключения</w:t>
            </w:r>
          </w:p>
        </w:tc>
        <w:tc>
          <w:tcPr>
            <w:tcW w:w="1456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Имеющие неизлечимые заболевания (ВИЧ, разновидности рака и т.д.)</w:t>
            </w:r>
          </w:p>
        </w:tc>
        <w:tc>
          <w:tcPr>
            <w:tcW w:w="1240" w:type="dxa"/>
            <w:noWrap/>
            <w:textDirection w:val="btLr"/>
            <w:hideMark/>
          </w:tcPr>
          <w:p w:rsidR="005D18D9" w:rsidRPr="007601EE" w:rsidRDefault="005D18D9" w:rsidP="005D18D9">
            <w:pPr>
              <w:spacing w:after="0" w:line="240" w:lineRule="auto"/>
              <w:ind w:left="113" w:right="113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Затрудняюсь ответить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Информационные технологии / Телекоммуникации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Продажи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Производство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Бухгалтерия / финансы предприятия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Строительство / Недвижимость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22%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Административный персонал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51%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33%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Транспорт / Логистика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Банки / Инвестиции / Лизинг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Юристы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Начало карьеры / Студенты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57%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Автомобильный бизнес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17%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Наука / Образование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Управление персоналом / тренинги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17%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Маркетинг / Реклама / PR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Искусство / Развлечения / Масс-медиа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60%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20%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Закупки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50%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17%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17%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Рабочий персонал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56%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53%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47%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lastRenderedPageBreak/>
              <w:t>Туризм / Гостиницы / Рестораны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59%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50%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Безопасность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50%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Медицина / Фармацевтика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53%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21%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Консультирование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52%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23%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Добыча сырья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14%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11%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20%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Высший менеджмент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28%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25%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13%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12%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Некоммерческие организации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54%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54%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56%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17%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Инсталляция и сервис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39%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18%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16%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</w:tr>
      <w:tr w:rsidR="005D18D9" w:rsidRPr="007601EE" w:rsidTr="005D18D9">
        <w:trPr>
          <w:trHeight w:val="290"/>
        </w:trPr>
        <w:tc>
          <w:tcPr>
            <w:tcW w:w="491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Остальные профобласти</w:t>
            </w:r>
          </w:p>
        </w:tc>
        <w:tc>
          <w:tcPr>
            <w:tcW w:w="119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57%</w:t>
            </w:r>
          </w:p>
        </w:tc>
        <w:tc>
          <w:tcPr>
            <w:tcW w:w="116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42%</w:t>
            </w:r>
          </w:p>
        </w:tc>
        <w:tc>
          <w:tcPr>
            <w:tcW w:w="1241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05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57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61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449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65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  <w:tc>
          <w:tcPr>
            <w:tcW w:w="1456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15%</w:t>
            </w:r>
          </w:p>
        </w:tc>
        <w:tc>
          <w:tcPr>
            <w:tcW w:w="1240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19%</w:t>
            </w:r>
          </w:p>
        </w:tc>
      </w:tr>
    </w:tbl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</w:rPr>
      </w:pPr>
    </w:p>
    <w:p w:rsidR="005D18D9" w:rsidRPr="007601EE" w:rsidRDefault="005D18D9" w:rsidP="005D18D9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 xml:space="preserve">Приложение </w:t>
      </w:r>
      <w:r w:rsidR="007601EE">
        <w:rPr>
          <w:rFonts w:ascii="Proxima Nova Lt" w:hAnsi="Proxima Nova Lt" w:cs="Arial"/>
        </w:rPr>
        <w:t>5</w:t>
      </w:r>
      <w:r w:rsidRPr="007601EE">
        <w:rPr>
          <w:rFonts w:ascii="Proxima Nova Lt" w:hAnsi="Proxima Nova Lt" w:cs="Arial"/>
        </w:rPr>
        <w:t xml:space="preserve">. </w:t>
      </w:r>
    </w:p>
    <w:p w:rsidR="005D18D9" w:rsidRPr="007601EE" w:rsidRDefault="002E2A6D" w:rsidP="005D18D9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>Как вы считаете, требуется ли пересмотреть значения пенсионного возраста?</w:t>
      </w:r>
      <w:r w:rsidR="005D18D9" w:rsidRPr="007601EE">
        <w:rPr>
          <w:rFonts w:ascii="Proxima Nova Lt" w:hAnsi="Proxima Nova Lt" w:cs="Arial"/>
        </w:rPr>
        <w:t xml:space="preserve"> </w:t>
      </w:r>
      <w:proofErr w:type="gramStart"/>
      <w:r w:rsidR="005D18D9" w:rsidRPr="007601EE">
        <w:rPr>
          <w:rFonts w:ascii="Proxima Nova Lt" w:hAnsi="Proxima Nova Lt" w:cs="Arial"/>
        </w:rPr>
        <w:t>---  профобласть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53"/>
        <w:gridCol w:w="2062"/>
        <w:gridCol w:w="1607"/>
        <w:gridCol w:w="1377"/>
        <w:gridCol w:w="1545"/>
      </w:tblGrid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Названия строк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Да, возраст выхода на пенсию нужно повысить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Нет, нынешние значения пенсионного возраста оптимальны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Да, возраст выхода на пенсию нужно снизить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Затрудняюсь ответить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Маркетинг / Реклама / PR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Высший менеджмент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63%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24%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Информационные технологии / Телекоммуникации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43%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40%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9%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Медицина / Фармацевтика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55%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30%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Остальные профобласти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Строительство / Недвижимость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56%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32%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Искусство / Развлечения / Масс-медиа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Наука / Образование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53%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Банки / Инвестиции / Лизинг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53%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Производство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55%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Административный персонал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56%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Бухгалтерия / финансы предприятия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65%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26%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Закупки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57%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Управление персоналом / тренинги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57%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35%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Консультирование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58%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29%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Безопасность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58%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34%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Транспорт / Логистика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52%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36%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Добыча сырья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49%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Продажи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54%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38%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Туризм / Гостиницы / Рестораны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51%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37%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7%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Автомобильный бизнес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48%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Начало карьеры / Студенты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41%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45%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Некоммерческие организации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67%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27%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Рабочий персонал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44%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46%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8%</w:t>
            </w:r>
          </w:p>
        </w:tc>
      </w:tr>
      <w:tr w:rsidR="005D18D9" w:rsidRPr="007601EE" w:rsidTr="00376915">
        <w:trPr>
          <w:trHeight w:val="290"/>
        </w:trPr>
        <w:tc>
          <w:tcPr>
            <w:tcW w:w="2753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Инсталляция и сервис</w:t>
            </w:r>
          </w:p>
        </w:tc>
        <w:tc>
          <w:tcPr>
            <w:tcW w:w="2062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2%</w:t>
            </w:r>
          </w:p>
        </w:tc>
        <w:tc>
          <w:tcPr>
            <w:tcW w:w="160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58%</w:t>
            </w:r>
          </w:p>
        </w:tc>
        <w:tc>
          <w:tcPr>
            <w:tcW w:w="1377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31%</w:t>
            </w:r>
          </w:p>
        </w:tc>
        <w:tc>
          <w:tcPr>
            <w:tcW w:w="1545" w:type="dxa"/>
            <w:noWrap/>
            <w:hideMark/>
          </w:tcPr>
          <w:p w:rsidR="005D18D9" w:rsidRPr="007601EE" w:rsidRDefault="005D18D9" w:rsidP="005D18D9">
            <w:pPr>
              <w:spacing w:after="0" w:line="240" w:lineRule="auto"/>
              <w:jc w:val="center"/>
              <w:rPr>
                <w:rFonts w:ascii="Proxima Nova Lt" w:hAnsi="Proxima Nova Lt" w:cs="Arial"/>
              </w:rPr>
            </w:pPr>
            <w:r w:rsidRPr="007601EE">
              <w:rPr>
                <w:rFonts w:ascii="Proxima Nova Lt" w:hAnsi="Proxima Nova Lt" w:cs="Arial"/>
              </w:rPr>
              <w:t>10%</w:t>
            </w:r>
          </w:p>
        </w:tc>
      </w:tr>
    </w:tbl>
    <w:p w:rsidR="005D18D9" w:rsidRPr="007601EE" w:rsidRDefault="005D18D9" w:rsidP="005D18D9">
      <w:pPr>
        <w:spacing w:after="0" w:line="240" w:lineRule="auto"/>
        <w:jc w:val="center"/>
        <w:rPr>
          <w:rFonts w:ascii="Proxima Nova Lt" w:hAnsi="Proxima Nova Lt" w:cs="Arial"/>
          <w:lang w:val="en-US"/>
        </w:rPr>
      </w:pPr>
    </w:p>
    <w:p w:rsidR="00FC59CD" w:rsidRPr="007601EE" w:rsidRDefault="00FC59CD" w:rsidP="00FC59CD">
      <w:pPr>
        <w:pageBreakBefore/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lastRenderedPageBreak/>
        <w:t xml:space="preserve">Приложение </w:t>
      </w:r>
      <w:r w:rsidR="007601EE">
        <w:rPr>
          <w:rFonts w:ascii="Proxima Nova Lt" w:hAnsi="Proxima Nova Lt" w:cs="Arial"/>
        </w:rPr>
        <w:t>6</w:t>
      </w:r>
      <w:r w:rsidRPr="007601EE">
        <w:rPr>
          <w:rFonts w:ascii="Proxima Nova Lt" w:hAnsi="Proxima Nova Lt" w:cs="Arial"/>
        </w:rPr>
        <w:t xml:space="preserve">. </w:t>
      </w:r>
    </w:p>
    <w:p w:rsidR="00FC59CD" w:rsidRPr="007601EE" w:rsidRDefault="00FC59CD" w:rsidP="00FC59CD">
      <w:pPr>
        <w:spacing w:after="0" w:line="240" w:lineRule="auto"/>
        <w:jc w:val="center"/>
        <w:rPr>
          <w:rFonts w:ascii="Proxima Nova Lt" w:hAnsi="Proxima Nova Lt" w:cs="Arial"/>
        </w:rPr>
      </w:pPr>
      <w:r w:rsidRPr="007601EE">
        <w:rPr>
          <w:rFonts w:ascii="Proxima Nova Lt" w:hAnsi="Proxima Nova Lt" w:cs="Arial"/>
        </w:rPr>
        <w:t>Укажите оптимальные, на ваш взгляд, значения пенсионного возраста: --- профобласть</w:t>
      </w:r>
    </w:p>
    <w:p w:rsidR="00FC59CD" w:rsidRPr="007601EE" w:rsidRDefault="00FC59CD" w:rsidP="005D18D9">
      <w:pPr>
        <w:rPr>
          <w:rFonts w:ascii="Proxima Nova Lt" w:hAnsi="Proxima Nova Lt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06"/>
        <w:gridCol w:w="1352"/>
        <w:gridCol w:w="1341"/>
        <w:gridCol w:w="1234"/>
        <w:gridCol w:w="1411"/>
      </w:tblGrid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</w:p>
        </w:tc>
        <w:tc>
          <w:tcPr>
            <w:tcW w:w="2693" w:type="dxa"/>
            <w:gridSpan w:val="2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Да, возраст выхода на пенсию нужно повысить</w:t>
            </w:r>
          </w:p>
        </w:tc>
        <w:tc>
          <w:tcPr>
            <w:tcW w:w="2645" w:type="dxa"/>
            <w:gridSpan w:val="2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Да, возраст выхода на пенсию нужно снизить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Названия строк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Мужчины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Женщины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Мужчины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Женщины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Информационные технологии / Телекоммуникации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Продажи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60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Производство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59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Бухгалтерия / финансы предприятия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61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Строительство / Недвижимость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59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Административный персонал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Транспорт / Логистика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56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58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Банки / Инвестиции / Лизинг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60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Юристы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66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Начало карьеры / Студенты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67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Автомобильный бизнес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59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49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Наука / Образование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Управление персоналом / тренинги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57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Маркетинг / Реклама / PR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66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Искусство / Развлечения / Масс-медиа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70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68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Закупки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68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Рабочий персонал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47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Туризм / Гостиницы / Рестораны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60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Безопасность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62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61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56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Медицина / Фармацевтика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66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64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52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Консультирование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64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51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Добыча сырья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lastRenderedPageBreak/>
              <w:t>Высший менеджмент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64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61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48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Некоммерческие организации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67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63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55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Инсталляция и сервис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65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60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53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50</w:t>
            </w:r>
          </w:p>
        </w:tc>
      </w:tr>
      <w:tr w:rsidR="00FC59CD" w:rsidRPr="007601EE" w:rsidTr="00FC59CD">
        <w:trPr>
          <w:trHeight w:val="290"/>
        </w:trPr>
        <w:tc>
          <w:tcPr>
            <w:tcW w:w="4006" w:type="dxa"/>
            <w:noWrap/>
            <w:hideMark/>
          </w:tcPr>
          <w:p w:rsidR="00FC59CD" w:rsidRPr="007601EE" w:rsidRDefault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Остальные профобласти</w:t>
            </w:r>
          </w:p>
        </w:tc>
        <w:tc>
          <w:tcPr>
            <w:tcW w:w="1352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68</w:t>
            </w:r>
          </w:p>
        </w:tc>
        <w:tc>
          <w:tcPr>
            <w:tcW w:w="134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54</w:t>
            </w:r>
          </w:p>
        </w:tc>
        <w:tc>
          <w:tcPr>
            <w:tcW w:w="1234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52</w:t>
            </w:r>
          </w:p>
        </w:tc>
        <w:tc>
          <w:tcPr>
            <w:tcW w:w="1411" w:type="dxa"/>
            <w:noWrap/>
            <w:hideMark/>
          </w:tcPr>
          <w:p w:rsidR="00FC59CD" w:rsidRPr="007601EE" w:rsidRDefault="00FC59CD" w:rsidP="00FC59CD">
            <w:pPr>
              <w:rPr>
                <w:rFonts w:ascii="Proxima Nova Lt" w:hAnsi="Proxima Nova Lt"/>
              </w:rPr>
            </w:pPr>
            <w:r w:rsidRPr="007601EE">
              <w:rPr>
                <w:rFonts w:ascii="Proxima Nova Lt" w:hAnsi="Proxima Nova Lt"/>
              </w:rPr>
              <w:t>49</w:t>
            </w:r>
          </w:p>
        </w:tc>
      </w:tr>
    </w:tbl>
    <w:p w:rsidR="00FC59CD" w:rsidRPr="007601EE" w:rsidRDefault="00FC59CD" w:rsidP="005D18D9">
      <w:pPr>
        <w:rPr>
          <w:rFonts w:ascii="Proxima Nova Lt" w:hAnsi="Proxima Nova Lt"/>
        </w:rPr>
      </w:pPr>
    </w:p>
    <w:sectPr w:rsidR="00FC59CD" w:rsidRPr="007601EE" w:rsidSect="005D18D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oxima Nova Lt">
    <w:panose1 w:val="02000506030000020004"/>
    <w:charset w:val="CC"/>
    <w:family w:val="auto"/>
    <w:pitch w:val="variable"/>
    <w:sig w:usb0="A00002EF" w:usb1="5000E0FB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B"/>
    <w:rsid w:val="00014118"/>
    <w:rsid w:val="00184768"/>
    <w:rsid w:val="00193EC8"/>
    <w:rsid w:val="001A3302"/>
    <w:rsid w:val="001E33BB"/>
    <w:rsid w:val="002E2A6D"/>
    <w:rsid w:val="00376915"/>
    <w:rsid w:val="00477324"/>
    <w:rsid w:val="00480C99"/>
    <w:rsid w:val="005D18D9"/>
    <w:rsid w:val="007601EE"/>
    <w:rsid w:val="009B0514"/>
    <w:rsid w:val="00D074E6"/>
    <w:rsid w:val="00ED2068"/>
    <w:rsid w:val="00FC59CD"/>
    <w:rsid w:val="00FD0680"/>
    <w:rsid w:val="00FD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8AC02-1599-46C0-9341-D1554F8A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EC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93EC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93EC8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table" w:styleId="a5">
    <w:name w:val="Table Grid"/>
    <w:basedOn w:val="a1"/>
    <w:uiPriority w:val="39"/>
    <w:rsid w:val="005D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ettings" Target="settings.xml"/><Relationship Id="rId16" Type="http://schemas.openxmlformats.org/officeDocument/2006/relationships/chart" Target="charts/chart12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.velichko\Desktop\PR-&#1082;&#1074;&#1086;&#1090;&#1099;%20&#1076;&#1083;&#1103;%20&#1085;&#1077;&#1079;&#1072;&#1097;&#1080;&#1097;&#1077;&#1085;&#1085;&#1099;&#1093;\hhid_survey734677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workspace!$E$3</c:f>
              <c:strCache>
                <c:ptCount val="1"/>
                <c:pt idx="0">
                  <c:v>Должны ли быть предусмотрены комфортные условия трудоустройства и льготные условия налогообложения для иммигрантов, желающих получить гражданство и трудиться на территории Российской Федерации?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workspace!$D$4:$D$8</c:f>
              <c:strCache>
                <c:ptCount val="5"/>
                <c:pt idx="0">
                  <c:v>Да, конечно</c:v>
                </c:pt>
                <c:pt idx="1">
                  <c:v>Да, но только для дефицитных высококвалифицированных специалистов</c:v>
                </c:pt>
                <c:pt idx="2">
                  <c:v>Нет, условия должны оставаться едиными для всех участников рынка труда</c:v>
                </c:pt>
                <c:pt idx="3">
                  <c:v>Нет, количество иммигрантов скорее вредит экономике, нежели идёт на пользу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workspace!$E$4:$E$8</c:f>
              <c:numCache>
                <c:formatCode>0%</c:formatCode>
                <c:ptCount val="5"/>
                <c:pt idx="0">
                  <c:v>7.7960066132519393E-2</c:v>
                </c:pt>
                <c:pt idx="1">
                  <c:v>0.36411039043622029</c:v>
                </c:pt>
                <c:pt idx="2">
                  <c:v>0.27762940353554622</c:v>
                </c:pt>
                <c:pt idx="3">
                  <c:v>0.24456314383822969</c:v>
                </c:pt>
                <c:pt idx="4">
                  <c:v>3.573699605748442E-2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1DB-438B-862F-2E5C4D43993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222592416"/>
        <c:axId val="1222604928"/>
      </c:barChart>
      <c:catAx>
        <c:axId val="1222592416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222604928"/>
        <c:crosses val="autoZero"/>
        <c:auto val="1"/>
        <c:lblAlgn val="ctr"/>
        <c:lblOffset val="100"/>
        <c:noMultiLvlLbl val="0"/>
      </c:catAx>
      <c:valAx>
        <c:axId val="1222604928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222592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workspace!$E$30</c:f>
              <c:strCache>
                <c:ptCount val="1"/>
                <c:pt idx="0">
                  <c:v>При прочих равных, увеличение занятости среди которой из групп принесёт наибольшую пользу с точки зрения роста ВВП?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F08-4E6B-88FF-AB42273D218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F08-4E6B-88FF-AB42273D218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F08-4E6B-88FF-AB42273D2182}"/>
              </c:ext>
            </c:extLst>
          </c:dPt>
          <c:dPt>
            <c:idx val="3"/>
            <c:bubble3D val="0"/>
            <c:spPr>
              <a:solidFill>
                <a:srgbClr val="D7D7D7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F08-4E6B-88FF-AB42273D218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workspace!$D$31:$D$34</c:f>
              <c:strCache>
                <c:ptCount val="4"/>
                <c:pt idx="0">
                  <c:v>Молодежь</c:v>
                </c:pt>
                <c:pt idx="1">
                  <c:v>Женщины</c:v>
                </c:pt>
                <c:pt idx="2">
                  <c:v>Пенсионеры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workspace!$E$31:$E$34</c:f>
              <c:numCache>
                <c:formatCode>0%</c:formatCode>
                <c:ptCount val="4"/>
                <c:pt idx="0">
                  <c:v>0.67162282373872162</c:v>
                </c:pt>
                <c:pt idx="1">
                  <c:v>0.11907485067988309</c:v>
                </c:pt>
                <c:pt idx="2">
                  <c:v>0.1044605413648494</c:v>
                </c:pt>
                <c:pt idx="3">
                  <c:v>0.10484178421654594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EF08-4E6B-88FF-AB42273D2182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workspace!$E$80</c:f>
              <c:strCache>
                <c:ptCount val="1"/>
                <c:pt idx="0">
                  <c:v>Считаете ли вы, что частные компании в обязательном порядке должны квотировать (резервировать) рабочие места для прохождения студентами производственной практики? </c:v>
                </c:pt>
              </c:strCache>
            </c:strRef>
          </c:tx>
          <c:dPt>
            <c:idx val="0"/>
            <c:bubble3D val="0"/>
            <c:spPr>
              <a:solidFill>
                <a:srgbClr val="509E2F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AC3-45F0-8EA7-658A9C7D98B9}"/>
              </c:ext>
            </c:extLst>
          </c:dPt>
          <c:dPt>
            <c:idx val="1"/>
            <c:bubble3D val="0"/>
            <c:spPr>
              <a:solidFill>
                <a:srgbClr val="D6001C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AC3-45F0-8EA7-658A9C7D98B9}"/>
              </c:ext>
            </c:extLst>
          </c:dPt>
          <c:dPt>
            <c:idx val="2"/>
            <c:bubble3D val="0"/>
            <c:spPr>
              <a:solidFill>
                <a:srgbClr val="D7D7D7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AC3-45F0-8EA7-658A9C7D98B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workspace!$D$81:$D$83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workspace!$E$81:$E$83</c:f>
              <c:numCache>
                <c:formatCode>0%</c:formatCode>
                <c:ptCount val="3"/>
                <c:pt idx="0">
                  <c:v>0.80887025034947257</c:v>
                </c:pt>
                <c:pt idx="1">
                  <c:v>0.14627017410090226</c:v>
                </c:pt>
                <c:pt idx="2">
                  <c:v>4.4859575549625108E-2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AC3-45F0-8EA7-658A9C7D98B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частные компании в обязательном порядке должны квотировать (резервировать) рабочие места для прохождения студентами производственной практики?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workspace!$B$430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workspace!$A$431:$A$436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workspace!$B$431:$B$436</c:f>
              <c:numCache>
                <c:formatCode>0%</c:formatCode>
                <c:ptCount val="6"/>
                <c:pt idx="0">
                  <c:v>0.87755102040816324</c:v>
                </c:pt>
                <c:pt idx="1">
                  <c:v>0.81311637080867849</c:v>
                </c:pt>
                <c:pt idx="2">
                  <c:v>0.75523349436392917</c:v>
                </c:pt>
                <c:pt idx="3">
                  <c:v>0.77515723270440251</c:v>
                </c:pt>
                <c:pt idx="4">
                  <c:v>0.75244299674267101</c:v>
                </c:pt>
                <c:pt idx="5">
                  <c:v>0.63636363636363635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7E1-45D3-B4E3-EC1A4B74A200}"/>
            </c:ext>
          </c:extLst>
        </c:ser>
        <c:ser>
          <c:idx val="1"/>
          <c:order val="1"/>
          <c:tx>
            <c:strRef>
              <c:f>workspace!$C$430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workspace!$A$431:$A$436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workspace!$C$431:$C$436</c:f>
              <c:numCache>
                <c:formatCode>0%</c:formatCode>
                <c:ptCount val="6"/>
                <c:pt idx="0">
                  <c:v>8.6394557823129256E-2</c:v>
                </c:pt>
                <c:pt idx="1">
                  <c:v>0.13732741617357003</c:v>
                </c:pt>
                <c:pt idx="2">
                  <c:v>0.18679549114331723</c:v>
                </c:pt>
                <c:pt idx="3">
                  <c:v>0.19025157232704404</c:v>
                </c:pt>
                <c:pt idx="4">
                  <c:v>0.20846905537459284</c:v>
                </c:pt>
                <c:pt idx="5">
                  <c:v>0.31468531468531469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7E1-45D3-B4E3-EC1A4B74A200}"/>
            </c:ext>
          </c:extLst>
        </c:ser>
        <c:ser>
          <c:idx val="2"/>
          <c:order val="2"/>
          <c:tx>
            <c:strRef>
              <c:f>workspace!$D$430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workspace!$A$431:$A$436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workspace!$D$431:$D$436</c:f>
              <c:numCache>
                <c:formatCode>0%</c:formatCode>
                <c:ptCount val="6"/>
                <c:pt idx="0">
                  <c:v>3.6054421768707483E-2</c:v>
                </c:pt>
                <c:pt idx="1">
                  <c:v>4.9556213017751483E-2</c:v>
                </c:pt>
                <c:pt idx="2">
                  <c:v>5.7971014492753624E-2</c:v>
                </c:pt>
                <c:pt idx="3">
                  <c:v>3.4591194968553458E-2</c:v>
                </c:pt>
                <c:pt idx="4">
                  <c:v>3.9087947882736153E-2</c:v>
                </c:pt>
                <c:pt idx="5">
                  <c:v>4.8951048951048952E-2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7E1-45D3-B4E3-EC1A4B74A200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222598944"/>
        <c:axId val="1222604384"/>
      </c:barChart>
      <c:catAx>
        <c:axId val="12225989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222604384"/>
        <c:crosses val="autoZero"/>
        <c:auto val="1"/>
        <c:lblAlgn val="ctr"/>
        <c:lblOffset val="100"/>
        <c:noMultiLvlLbl val="0"/>
      </c:catAx>
      <c:valAx>
        <c:axId val="1222604384"/>
        <c:scaling>
          <c:orientation val="minMax"/>
          <c:max val="1"/>
        </c:scaling>
        <c:delete val="1"/>
        <c:axPos val="t"/>
        <c:numFmt formatCode="0%" sourceLinked="1"/>
        <c:majorTickMark val="none"/>
        <c:minorTickMark val="none"/>
        <c:tickLblPos val="nextTo"/>
        <c:crossAx val="1222598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частные компании в обязательном порядке должны квотировать (резервировать) рабочие места для прохождения студентами производственной практики?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workspace!$B$527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workspace!$A$528:$A$531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workspace!$B$528:$B$531</c:f>
              <c:numCache>
                <c:formatCode>0%</c:formatCode>
                <c:ptCount val="4"/>
                <c:pt idx="0">
                  <c:v>0.85451638689048759</c:v>
                </c:pt>
                <c:pt idx="1">
                  <c:v>0.81009296148738374</c:v>
                </c:pt>
                <c:pt idx="2">
                  <c:v>0.76224944320712695</c:v>
                </c:pt>
                <c:pt idx="3">
                  <c:v>0.80926724137931039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CAB-437C-91D2-20995A98E7FB}"/>
            </c:ext>
          </c:extLst>
        </c:ser>
        <c:ser>
          <c:idx val="1"/>
          <c:order val="1"/>
          <c:tx>
            <c:strRef>
              <c:f>workspace!$C$527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workspace!$A$528:$A$531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workspace!$C$528:$C$531</c:f>
              <c:numCache>
                <c:formatCode>0%</c:formatCode>
                <c:ptCount val="4"/>
                <c:pt idx="0">
                  <c:v>0.10951239008792965</c:v>
                </c:pt>
                <c:pt idx="1">
                  <c:v>0.14409030544488713</c:v>
                </c:pt>
                <c:pt idx="2">
                  <c:v>0.18819599109131402</c:v>
                </c:pt>
                <c:pt idx="3">
                  <c:v>0.14224137931034483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CAB-437C-91D2-20995A98E7FB}"/>
            </c:ext>
          </c:extLst>
        </c:ser>
        <c:ser>
          <c:idx val="2"/>
          <c:order val="2"/>
          <c:tx>
            <c:strRef>
              <c:f>workspace!$D$527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workspace!$A$528:$A$531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workspace!$D$528:$D$531</c:f>
              <c:numCache>
                <c:formatCode>0%</c:formatCode>
                <c:ptCount val="4"/>
                <c:pt idx="0">
                  <c:v>3.5971223021582732E-2</c:v>
                </c:pt>
                <c:pt idx="1">
                  <c:v>4.5816733067729085E-2</c:v>
                </c:pt>
                <c:pt idx="2">
                  <c:v>4.9554565701559021E-2</c:v>
                </c:pt>
                <c:pt idx="3">
                  <c:v>4.8491379310344827E-2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CAB-437C-91D2-20995A98E7FB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222606560"/>
        <c:axId val="1222581536"/>
      </c:barChart>
      <c:catAx>
        <c:axId val="122260656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222581536"/>
        <c:crosses val="autoZero"/>
        <c:auto val="1"/>
        <c:lblAlgn val="ctr"/>
        <c:lblOffset val="100"/>
        <c:noMultiLvlLbl val="0"/>
      </c:catAx>
      <c:valAx>
        <c:axId val="1222581536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222606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Для каких нижеперечисленных групп населения необходимо в обязательном порядке квотировать рабочие места?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workspace!$B$118</c:f>
              <c:strCache>
                <c:ptCount val="1"/>
                <c:pt idx="0">
                  <c:v>Доля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9"/>
            <c:invertIfNegative val="0"/>
            <c:bubble3D val="0"/>
            <c:spPr>
              <a:solidFill>
                <a:srgbClr val="D7D7D7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7D1-4117-83EB-32B145854B0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workspace!$A$119:$A$128</c:f>
              <c:strCache>
                <c:ptCount val="10"/>
                <c:pt idx="0">
                  <c:v>Потерявшие место для проживания по причине аварии, стихийного бедствия и т.д.</c:v>
                </c:pt>
                <c:pt idx="1">
                  <c:v>Выпускники детских домов</c:v>
                </c:pt>
                <c:pt idx="2">
                  <c:v>Матери, самостоятельно воспитывающие детей</c:v>
                </c:pt>
                <c:pt idx="3">
                  <c:v>Принадлежащие к старшей возрастной категории (от 45 лет)</c:v>
                </c:pt>
                <c:pt idx="4">
                  <c:v>Семьи с большим количеством детей (более 3 детей)</c:v>
                </c:pt>
                <c:pt idx="5">
                  <c:v>Имеющие суммарный достаток на семью, не превышающий прожиточного уровня</c:v>
                </c:pt>
                <c:pt idx="6">
                  <c:v>Освободившиеся из мест заключения</c:v>
                </c:pt>
                <c:pt idx="7">
                  <c:v>Имеющие неизлечимые заболевания (ВИЧ, разновидности рака и т.д.)</c:v>
                </c:pt>
                <c:pt idx="8">
                  <c:v>Имеющие награду «почетный донор»</c:v>
                </c:pt>
                <c:pt idx="9">
                  <c:v>Затрудняюсь ответить</c:v>
                </c:pt>
              </c:strCache>
            </c:strRef>
          </c:cat>
          <c:val>
            <c:numRef>
              <c:f>workspace!$B$119:$B$128</c:f>
              <c:numCache>
                <c:formatCode>0%</c:formatCode>
                <c:ptCount val="10"/>
                <c:pt idx="0">
                  <c:v>0.47757021222518742</c:v>
                </c:pt>
                <c:pt idx="1">
                  <c:v>0.44707078408946499</c:v>
                </c:pt>
                <c:pt idx="2">
                  <c:v>0.44554581268267884</c:v>
                </c:pt>
                <c:pt idx="3">
                  <c:v>0.34578726648875335</c:v>
                </c:pt>
                <c:pt idx="4">
                  <c:v>0.32558139534883723</c:v>
                </c:pt>
                <c:pt idx="5">
                  <c:v>0.31287330029228616</c:v>
                </c:pt>
                <c:pt idx="6">
                  <c:v>0.13699326470962003</c:v>
                </c:pt>
                <c:pt idx="7">
                  <c:v>0.12504765535646206</c:v>
                </c:pt>
                <c:pt idx="8">
                  <c:v>7.4977760833651041E-2</c:v>
                </c:pt>
                <c:pt idx="9">
                  <c:v>0.17422798322531452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7D1-4117-83EB-32B145854B0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222583712"/>
        <c:axId val="1222584256"/>
      </c:barChart>
      <c:catAx>
        <c:axId val="122258371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222584256"/>
        <c:crosses val="autoZero"/>
        <c:auto val="1"/>
        <c:lblAlgn val="ctr"/>
        <c:lblOffset val="100"/>
        <c:noMultiLvlLbl val="0"/>
      </c:catAx>
      <c:valAx>
        <c:axId val="1222584256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222583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нынешние значения сроков отпуска по беременности и родам для работающих женщин требуют пересмотра?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workspace!$E$54</c:f>
              <c:strCache>
                <c:ptCount val="1"/>
                <c:pt idx="0">
                  <c:v>Что касается женщин.Считаете ли вы, что нынешние условия отпуска по беременности и родам для работающих женщин требуют пересмотра?  </c:v>
                </c:pt>
              </c:strCache>
            </c:strRef>
          </c:tx>
          <c:dPt>
            <c:idx val="0"/>
            <c:bubble3D val="0"/>
            <c:spPr>
              <a:solidFill>
                <a:srgbClr val="509E2F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6B9-4B00-8B1A-81188FB8FC0F}"/>
              </c:ext>
            </c:extLst>
          </c:dPt>
          <c:dPt>
            <c:idx val="1"/>
            <c:bubble3D val="0"/>
            <c:spPr>
              <a:solidFill>
                <a:srgbClr val="FFDD0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6B9-4B00-8B1A-81188FB8FC0F}"/>
              </c:ext>
            </c:extLst>
          </c:dPt>
          <c:dPt>
            <c:idx val="2"/>
            <c:bubble3D val="0"/>
            <c:spPr>
              <a:solidFill>
                <a:srgbClr val="D6001C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6B9-4B00-8B1A-81188FB8FC0F}"/>
              </c:ext>
            </c:extLst>
          </c:dPt>
          <c:dPt>
            <c:idx val="3"/>
            <c:bubble3D val="0"/>
            <c:spPr>
              <a:solidFill>
                <a:srgbClr val="D7D7D7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06B9-4B00-8B1A-81188FB8FC0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workspace!$D$55:$D$58</c:f>
              <c:strCache>
                <c:ptCount val="4"/>
                <c:pt idx="0">
                  <c:v>Увеличить срок отпуска</c:v>
                </c:pt>
                <c:pt idx="1">
                  <c:v>Оставить без изменений</c:v>
                </c:pt>
                <c:pt idx="2">
                  <c:v>Сократить срок отпуска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workspace!$E$55:$E$58</c:f>
              <c:numCache>
                <c:formatCode>0%</c:formatCode>
                <c:ptCount val="4"/>
                <c:pt idx="0">
                  <c:v>0.26420129622569577</c:v>
                </c:pt>
                <c:pt idx="1">
                  <c:v>0.54466895412377681</c:v>
                </c:pt>
                <c:pt idx="2">
                  <c:v>5.9473884864658787E-2</c:v>
                </c:pt>
                <c:pt idx="3">
                  <c:v>0.1316558647858686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06B9-4B00-8B1A-81188FB8FC0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нынешние условия отпуска по беременности и родам для работающих женщин требуют пересмотра?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workspace!$B$315</c:f>
              <c:strCache>
                <c:ptCount val="1"/>
                <c:pt idx="0">
                  <c:v>Увеличить срок отпуска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workspace!$A$316:$A$321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workspace!$B$316:$B$321</c:f>
              <c:numCache>
                <c:formatCode>0%</c:formatCode>
                <c:ptCount val="6"/>
                <c:pt idx="0">
                  <c:v>0.27755102040816326</c:v>
                </c:pt>
                <c:pt idx="1">
                  <c:v>0.26553254437869822</c:v>
                </c:pt>
                <c:pt idx="2">
                  <c:v>0.27697262479871176</c:v>
                </c:pt>
                <c:pt idx="3">
                  <c:v>0.23270440251572327</c:v>
                </c:pt>
                <c:pt idx="4">
                  <c:v>0.29315960912052119</c:v>
                </c:pt>
                <c:pt idx="5">
                  <c:v>0.25174825174825177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764-4933-8127-DA8876836DDD}"/>
            </c:ext>
          </c:extLst>
        </c:ser>
        <c:ser>
          <c:idx val="1"/>
          <c:order val="1"/>
          <c:tx>
            <c:strRef>
              <c:f>workspace!$C$315</c:f>
              <c:strCache>
                <c:ptCount val="1"/>
                <c:pt idx="0">
                  <c:v>Оставить без изменений</c:v>
                </c:pt>
              </c:strCache>
            </c:strRef>
          </c:tx>
          <c:spPr>
            <a:solidFill>
              <a:srgbClr val="FFDD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workspace!$A$316:$A$321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workspace!$C$316:$C$321</c:f>
              <c:numCache>
                <c:formatCode>0%</c:formatCode>
                <c:ptCount val="6"/>
                <c:pt idx="0">
                  <c:v>0.48299319727891155</c:v>
                </c:pt>
                <c:pt idx="1">
                  <c:v>0.54610453648915191</c:v>
                </c:pt>
                <c:pt idx="2">
                  <c:v>0.52979066022544286</c:v>
                </c:pt>
                <c:pt idx="3">
                  <c:v>0.62342767295597479</c:v>
                </c:pt>
                <c:pt idx="4">
                  <c:v>0.58306188925081437</c:v>
                </c:pt>
                <c:pt idx="5">
                  <c:v>0.41958041958041958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764-4933-8127-DA8876836DDD}"/>
            </c:ext>
          </c:extLst>
        </c:ser>
        <c:ser>
          <c:idx val="2"/>
          <c:order val="2"/>
          <c:tx>
            <c:strRef>
              <c:f>workspace!$D$315</c:f>
              <c:strCache>
                <c:ptCount val="1"/>
                <c:pt idx="0">
                  <c:v>Сократить срок отпуска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workspace!$A$316:$A$321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workspace!$D$316:$D$321</c:f>
              <c:numCache>
                <c:formatCode>0%</c:formatCode>
                <c:ptCount val="6"/>
                <c:pt idx="0">
                  <c:v>6.3265306122448975E-2</c:v>
                </c:pt>
                <c:pt idx="1">
                  <c:v>5.3007889546351085E-2</c:v>
                </c:pt>
                <c:pt idx="2">
                  <c:v>7.8904991948470213E-2</c:v>
                </c:pt>
                <c:pt idx="3">
                  <c:v>5.5817610062893083E-2</c:v>
                </c:pt>
                <c:pt idx="4">
                  <c:v>6.8403908794788276E-2</c:v>
                </c:pt>
                <c:pt idx="5">
                  <c:v>0.13286713286713286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764-4933-8127-DA8876836DDD}"/>
            </c:ext>
          </c:extLst>
        </c:ser>
        <c:ser>
          <c:idx val="3"/>
          <c:order val="3"/>
          <c:tx>
            <c:strRef>
              <c:f>workspace!$E$315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workspace!$A$316:$A$321</c:f>
              <c:strCache>
                <c:ptCount val="6"/>
                <c:pt idx="0">
                  <c:v>Начинающий специалист</c:v>
                </c:pt>
                <c:pt idx="1">
                  <c:v>Специалист</c:v>
                </c:pt>
                <c:pt idx="2">
                  <c:v>Эксперт</c:v>
                </c:pt>
                <c:pt idx="3">
                  <c:v>Линейный руководитель</c:v>
                </c:pt>
                <c:pt idx="4">
                  <c:v>Топ-менеджер</c:v>
                </c:pt>
                <c:pt idx="5">
                  <c:v>Владелец компании</c:v>
                </c:pt>
              </c:strCache>
            </c:strRef>
          </c:cat>
          <c:val>
            <c:numRef>
              <c:f>workspace!$E$316:$E$321</c:f>
              <c:numCache>
                <c:formatCode>0%</c:formatCode>
                <c:ptCount val="6"/>
                <c:pt idx="0">
                  <c:v>0.1761904761904762</c:v>
                </c:pt>
                <c:pt idx="1">
                  <c:v>0.13535502958579881</c:v>
                </c:pt>
                <c:pt idx="2">
                  <c:v>0.1143317230273752</c:v>
                </c:pt>
                <c:pt idx="3">
                  <c:v>8.8050314465408799E-2</c:v>
                </c:pt>
                <c:pt idx="4">
                  <c:v>5.5374592833876218E-2</c:v>
                </c:pt>
                <c:pt idx="5">
                  <c:v>0.19580419580419581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764-4933-8127-DA8876836DDD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8983888"/>
        <c:axId val="1118974096"/>
      </c:barChart>
      <c:catAx>
        <c:axId val="1118983888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118974096"/>
        <c:crosses val="autoZero"/>
        <c:auto val="1"/>
        <c:lblAlgn val="ctr"/>
        <c:lblOffset val="100"/>
        <c:noMultiLvlLbl val="0"/>
      </c:catAx>
      <c:valAx>
        <c:axId val="1118974096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118983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нынешние условия отпуска по беременности и родам для работающих женщин требуют пересмотра?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workspace!$B$397</c:f>
              <c:strCache>
                <c:ptCount val="1"/>
                <c:pt idx="0">
                  <c:v>Увеличить срок отпуска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workspace!$A$398:$A$399</c:f>
              <c:strCache>
                <c:ptCount val="2"/>
                <c:pt idx="0">
                  <c:v>женский</c:v>
                </c:pt>
                <c:pt idx="1">
                  <c:v>мужской</c:v>
                </c:pt>
              </c:strCache>
            </c:strRef>
          </c:cat>
          <c:val>
            <c:numRef>
              <c:f>workspace!$B$398:$B$399</c:f>
              <c:numCache>
                <c:formatCode>0%</c:formatCode>
                <c:ptCount val="2"/>
                <c:pt idx="0">
                  <c:v>0.28899082568807338</c:v>
                </c:pt>
                <c:pt idx="1">
                  <c:v>0.24696933681958641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0F-447C-BABC-B19E61D012D6}"/>
            </c:ext>
          </c:extLst>
        </c:ser>
        <c:ser>
          <c:idx val="1"/>
          <c:order val="1"/>
          <c:tx>
            <c:strRef>
              <c:f>workspace!$C$397</c:f>
              <c:strCache>
                <c:ptCount val="1"/>
                <c:pt idx="0">
                  <c:v>Оставить без изменений</c:v>
                </c:pt>
              </c:strCache>
            </c:strRef>
          </c:tx>
          <c:spPr>
            <a:solidFill>
              <a:srgbClr val="FFDD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workspace!$A$398:$A$399</c:f>
              <c:strCache>
                <c:ptCount val="2"/>
                <c:pt idx="0">
                  <c:v>женский</c:v>
                </c:pt>
                <c:pt idx="1">
                  <c:v>мужской</c:v>
                </c:pt>
              </c:strCache>
            </c:strRef>
          </c:cat>
          <c:val>
            <c:numRef>
              <c:f>workspace!$C$398:$C$399</c:f>
              <c:numCache>
                <c:formatCode>0%</c:formatCode>
                <c:ptCount val="2"/>
                <c:pt idx="0">
                  <c:v>0.5652031454783748</c:v>
                </c:pt>
                <c:pt idx="1">
                  <c:v>0.53506061326360832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A0F-447C-BABC-B19E61D012D6}"/>
            </c:ext>
          </c:extLst>
        </c:ser>
        <c:ser>
          <c:idx val="2"/>
          <c:order val="2"/>
          <c:tx>
            <c:strRef>
              <c:f>workspace!$D$397</c:f>
              <c:strCache>
                <c:ptCount val="1"/>
                <c:pt idx="0">
                  <c:v>Сократить срок отпуска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workspace!$A$398:$A$399</c:f>
              <c:strCache>
                <c:ptCount val="2"/>
                <c:pt idx="0">
                  <c:v>женский</c:v>
                </c:pt>
                <c:pt idx="1">
                  <c:v>мужской</c:v>
                </c:pt>
              </c:strCache>
            </c:strRef>
          </c:cat>
          <c:val>
            <c:numRef>
              <c:f>workspace!$D$398:$D$399</c:f>
              <c:numCache>
                <c:formatCode>0%</c:formatCode>
                <c:ptCount val="2"/>
                <c:pt idx="0">
                  <c:v>3.9973787680209698E-2</c:v>
                </c:pt>
                <c:pt idx="1">
                  <c:v>7.3449013548847156E-2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A0F-447C-BABC-B19E61D012D6}"/>
            </c:ext>
          </c:extLst>
        </c:ser>
        <c:ser>
          <c:idx val="3"/>
          <c:order val="3"/>
          <c:tx>
            <c:strRef>
              <c:f>workspace!$E$397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workspace!$A$398:$A$399</c:f>
              <c:strCache>
                <c:ptCount val="2"/>
                <c:pt idx="0">
                  <c:v>женский</c:v>
                </c:pt>
                <c:pt idx="1">
                  <c:v>мужской</c:v>
                </c:pt>
              </c:strCache>
            </c:strRef>
          </c:cat>
          <c:val>
            <c:numRef>
              <c:f>workspace!$E$398:$E$399</c:f>
              <c:numCache>
                <c:formatCode>0%</c:formatCode>
                <c:ptCount val="2"/>
                <c:pt idx="0">
                  <c:v>0.10583224115334207</c:v>
                </c:pt>
                <c:pt idx="1">
                  <c:v>0.14452103636795816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A0F-447C-BABC-B19E61D012D6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8977904"/>
        <c:axId val="1118978448"/>
      </c:barChart>
      <c:catAx>
        <c:axId val="1118977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118978448"/>
        <c:crosses val="autoZero"/>
        <c:auto val="1"/>
        <c:lblAlgn val="ctr"/>
        <c:lblOffset val="100"/>
        <c:noMultiLvlLbl val="0"/>
      </c:catAx>
      <c:valAx>
        <c:axId val="1118978448"/>
        <c:scaling>
          <c:orientation val="minMax"/>
        </c:scaling>
        <c:delete val="1"/>
        <c:axPos val="b"/>
        <c:numFmt formatCode="0%" sourceLinked="1"/>
        <c:majorTickMark val="none"/>
        <c:minorTickMark val="none"/>
        <c:tickLblPos val="nextTo"/>
        <c:crossAx val="1118977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Считаете ли вы, что нынешние условия отпуска по беременности и родам для работающих женщин требуют пересмотра?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workspace!$B$412</c:f>
              <c:strCache>
                <c:ptCount val="1"/>
                <c:pt idx="0">
                  <c:v>Увеличить срок отпуска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workspace!$A$413:$A$416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workspace!$B$413:$B$416</c:f>
              <c:numCache>
                <c:formatCode>0%</c:formatCode>
                <c:ptCount val="4"/>
                <c:pt idx="0">
                  <c:v>0.25579536370903277</c:v>
                </c:pt>
                <c:pt idx="1">
                  <c:v>0.25398406374501992</c:v>
                </c:pt>
                <c:pt idx="2">
                  <c:v>0.25278396436525613</c:v>
                </c:pt>
                <c:pt idx="3">
                  <c:v>0.33189655172413796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E23-4A80-9BA8-14511933A35C}"/>
            </c:ext>
          </c:extLst>
        </c:ser>
        <c:ser>
          <c:idx val="1"/>
          <c:order val="1"/>
          <c:tx>
            <c:strRef>
              <c:f>workspace!$C$412</c:f>
              <c:strCache>
                <c:ptCount val="1"/>
                <c:pt idx="0">
                  <c:v>Оставить без изменений</c:v>
                </c:pt>
              </c:strCache>
            </c:strRef>
          </c:tx>
          <c:spPr>
            <a:solidFill>
              <a:srgbClr val="FFDD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workspace!$A$413:$A$416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workspace!$C$413:$C$416</c:f>
              <c:numCache>
                <c:formatCode>0%</c:formatCode>
                <c:ptCount val="4"/>
                <c:pt idx="0">
                  <c:v>0.49720223820943243</c:v>
                </c:pt>
                <c:pt idx="1">
                  <c:v>0.54946879150066397</c:v>
                </c:pt>
                <c:pt idx="2">
                  <c:v>0.59799554565701563</c:v>
                </c:pt>
                <c:pt idx="3">
                  <c:v>0.53017241379310343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E23-4A80-9BA8-14511933A35C}"/>
            </c:ext>
          </c:extLst>
        </c:ser>
        <c:ser>
          <c:idx val="2"/>
          <c:order val="2"/>
          <c:tx>
            <c:strRef>
              <c:f>workspace!$D$412</c:f>
              <c:strCache>
                <c:ptCount val="1"/>
                <c:pt idx="0">
                  <c:v>Сократить срок отпуска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workspace!$A$413:$A$416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workspace!$D$413:$D$416</c:f>
              <c:numCache>
                <c:formatCode>0%</c:formatCode>
                <c:ptCount val="4"/>
                <c:pt idx="0">
                  <c:v>7.1942446043165464E-2</c:v>
                </c:pt>
                <c:pt idx="1">
                  <c:v>6.5737051792828682E-2</c:v>
                </c:pt>
                <c:pt idx="2">
                  <c:v>5.0668151447661472E-2</c:v>
                </c:pt>
                <c:pt idx="3">
                  <c:v>3.125E-2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E23-4A80-9BA8-14511933A35C}"/>
            </c:ext>
          </c:extLst>
        </c:ser>
        <c:ser>
          <c:idx val="3"/>
          <c:order val="3"/>
          <c:tx>
            <c:strRef>
              <c:f>workspace!$E$412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workspace!$A$413:$A$416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workspace!$E$413:$E$416</c:f>
              <c:numCache>
                <c:formatCode>0%</c:formatCode>
                <c:ptCount val="4"/>
                <c:pt idx="0">
                  <c:v>0.1750599520383693</c:v>
                </c:pt>
                <c:pt idx="1">
                  <c:v>0.13081009296148738</c:v>
                </c:pt>
                <c:pt idx="2">
                  <c:v>9.8552338530066813E-2</c:v>
                </c:pt>
                <c:pt idx="3">
                  <c:v>0.10668103448275862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E23-4A80-9BA8-14511933A35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8982800"/>
        <c:axId val="1118985520"/>
      </c:barChart>
      <c:catAx>
        <c:axId val="111898280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118985520"/>
        <c:crosses val="autoZero"/>
        <c:auto val="1"/>
        <c:lblAlgn val="ctr"/>
        <c:lblOffset val="100"/>
        <c:noMultiLvlLbl val="0"/>
      </c:catAx>
      <c:valAx>
        <c:axId val="1118985520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118982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 Как вы считаете, требуется ли пересмотреть значения пенсионного возраста?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2.3516835916622129E-2"/>
          <c:y val="0.62685156195238212"/>
          <c:w val="0.95296632816675575"/>
          <c:h val="0.3203906633332555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workspace!$A$140</c:f>
              <c:strCache>
                <c:ptCount val="1"/>
                <c:pt idx="0">
                  <c:v>Да, возраст выхода на пенсию нужно повысить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workspace!$B$139</c:f>
              <c:strCache>
                <c:ptCount val="1"/>
                <c:pt idx="0">
                  <c:v>Как вы считаете, требуется ли пересмотреть значения пенсионного возраста?</c:v>
                </c:pt>
              </c:strCache>
            </c:strRef>
          </c:cat>
          <c:val>
            <c:numRef>
              <c:f>workspace!$B$140</c:f>
              <c:numCache>
                <c:formatCode>0%</c:formatCode>
                <c:ptCount val="1"/>
                <c:pt idx="0">
                  <c:v>6.3159232431058587E-2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0EE-4C81-BFB6-D62C9123C9BE}"/>
            </c:ext>
          </c:extLst>
        </c:ser>
        <c:ser>
          <c:idx val="1"/>
          <c:order val="1"/>
          <c:tx>
            <c:strRef>
              <c:f>workspace!$A$141</c:f>
              <c:strCache>
                <c:ptCount val="1"/>
                <c:pt idx="0">
                  <c:v>Нет, нынешние значения пенсионного возраста оптимальны</c:v>
                </c:pt>
              </c:strCache>
            </c:strRef>
          </c:tx>
          <c:spPr>
            <a:solidFill>
              <a:srgbClr val="FFDD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workspace!$B$139</c:f>
              <c:strCache>
                <c:ptCount val="1"/>
                <c:pt idx="0">
                  <c:v>Как вы считаете, требуется ли пересмотреть значения пенсионного возраста?</c:v>
                </c:pt>
              </c:strCache>
            </c:strRef>
          </c:cat>
          <c:val>
            <c:numRef>
              <c:f>workspace!$B$141</c:f>
              <c:numCache>
                <c:formatCode>0%</c:formatCode>
                <c:ptCount val="1"/>
                <c:pt idx="0">
                  <c:v>0.52547973058838482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0EE-4C81-BFB6-D62C9123C9BE}"/>
            </c:ext>
          </c:extLst>
        </c:ser>
        <c:ser>
          <c:idx val="2"/>
          <c:order val="2"/>
          <c:tx>
            <c:strRef>
              <c:f>workspace!$A$142</c:f>
              <c:strCache>
                <c:ptCount val="1"/>
                <c:pt idx="0">
                  <c:v>Да, возраст выхода на пенсию нужно снизить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workspace!$B$139</c:f>
              <c:strCache>
                <c:ptCount val="1"/>
                <c:pt idx="0">
                  <c:v>Как вы считаете, требуется ли пересмотреть значения пенсионного возраста?</c:v>
                </c:pt>
              </c:strCache>
            </c:strRef>
          </c:cat>
          <c:val>
            <c:numRef>
              <c:f>workspace!$B$142</c:f>
              <c:numCache>
                <c:formatCode>0%</c:formatCode>
                <c:ptCount val="1"/>
                <c:pt idx="0">
                  <c:v>0.35137882831363576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0EE-4C81-BFB6-D62C9123C9BE}"/>
            </c:ext>
          </c:extLst>
        </c:ser>
        <c:ser>
          <c:idx val="3"/>
          <c:order val="3"/>
          <c:tx>
            <c:strRef>
              <c:f>workspace!$A$143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workspace!$B$139</c:f>
              <c:strCache>
                <c:ptCount val="1"/>
                <c:pt idx="0">
                  <c:v>Как вы считаете, требуется ли пересмотреть значения пенсионного возраста?</c:v>
                </c:pt>
              </c:strCache>
            </c:strRef>
          </c:cat>
          <c:val>
            <c:numRef>
              <c:f>workspace!$B$143</c:f>
              <c:numCache>
                <c:formatCode>0%</c:formatCode>
                <c:ptCount val="1"/>
                <c:pt idx="0">
                  <c:v>5.9982208666920826E-2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0EE-4C81-BFB6-D62C9123C9B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8971920"/>
        <c:axId val="1118978992"/>
      </c:barChart>
      <c:catAx>
        <c:axId val="11189719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18978992"/>
        <c:crosses val="autoZero"/>
        <c:auto val="1"/>
        <c:lblAlgn val="ctr"/>
        <c:lblOffset val="100"/>
        <c:noMultiLvlLbl val="0"/>
      </c:catAx>
      <c:valAx>
        <c:axId val="1118978992"/>
        <c:scaling>
          <c:orientation val="minMax"/>
        </c:scaling>
        <c:delete val="1"/>
        <c:axPos val="b"/>
        <c:numFmt formatCode="0%" sourceLinked="1"/>
        <c:majorTickMark val="none"/>
        <c:minorTickMark val="none"/>
        <c:tickLblPos val="nextTo"/>
        <c:crossAx val="111897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2.1378941742383754E-2"/>
          <c:y val="0.37198999976634967"/>
          <c:w val="0.96151790486370925"/>
          <c:h val="0.186576785815442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Как вы считаете, требуется ли пересмотреть значения пенсионного возраста?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workspace!$B$804</c:f>
              <c:strCache>
                <c:ptCount val="1"/>
                <c:pt idx="0">
                  <c:v>Да, возраст выхода на пенсию нужно повысить</c:v>
                </c:pt>
              </c:strCache>
            </c:strRef>
          </c:tx>
          <c:spPr>
            <a:solidFill>
              <a:srgbClr val="D6001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workspace!$A$805:$A$808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workspace!$B$805:$B$808</c:f>
              <c:numCache>
                <c:formatCode>0%</c:formatCode>
                <c:ptCount val="4"/>
                <c:pt idx="0">
                  <c:v>5.2757793764988008E-2</c:v>
                </c:pt>
                <c:pt idx="1">
                  <c:v>5.5776892430278883E-2</c:v>
                </c:pt>
                <c:pt idx="2">
                  <c:v>6.9042316258351888E-2</c:v>
                </c:pt>
                <c:pt idx="3">
                  <c:v>8.6206896551724144E-2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A1D-46AF-9042-F5814A2B3310}"/>
            </c:ext>
          </c:extLst>
        </c:ser>
        <c:ser>
          <c:idx val="1"/>
          <c:order val="1"/>
          <c:tx>
            <c:strRef>
              <c:f>workspace!$C$804</c:f>
              <c:strCache>
                <c:ptCount val="1"/>
                <c:pt idx="0">
                  <c:v>Нет, нынешние значения пенсионного возраста оптимальны</c:v>
                </c:pt>
              </c:strCache>
            </c:strRef>
          </c:tx>
          <c:spPr>
            <a:solidFill>
              <a:srgbClr val="FFDD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workspace!$A$805:$A$808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workspace!$C$805:$C$808</c:f>
              <c:numCache>
                <c:formatCode>0%</c:formatCode>
                <c:ptCount val="4"/>
                <c:pt idx="0">
                  <c:v>0.35091926458832934</c:v>
                </c:pt>
                <c:pt idx="1">
                  <c:v>0.48937583001328022</c:v>
                </c:pt>
                <c:pt idx="2">
                  <c:v>0.63585746102449892</c:v>
                </c:pt>
                <c:pt idx="3">
                  <c:v>0.71228448275862066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A1D-46AF-9042-F5814A2B3310}"/>
            </c:ext>
          </c:extLst>
        </c:ser>
        <c:ser>
          <c:idx val="2"/>
          <c:order val="2"/>
          <c:tx>
            <c:strRef>
              <c:f>workspace!$D$804</c:f>
              <c:strCache>
                <c:ptCount val="1"/>
                <c:pt idx="0">
                  <c:v>Да, возраст выхода на пенсию нужно снизить</c:v>
                </c:pt>
              </c:strCache>
            </c:strRef>
          </c:tx>
          <c:spPr>
            <a:solidFill>
              <a:srgbClr val="509E2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workspace!$A$805:$A$808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workspace!$D$805:$D$808</c:f>
              <c:numCache>
                <c:formatCode>0%</c:formatCode>
                <c:ptCount val="4"/>
                <c:pt idx="0">
                  <c:v>0.51398880895283772</c:v>
                </c:pt>
                <c:pt idx="1">
                  <c:v>0.39143426294820716</c:v>
                </c:pt>
                <c:pt idx="2">
                  <c:v>0.25</c:v>
                </c:pt>
                <c:pt idx="3">
                  <c:v>0.17349137931034483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A1D-46AF-9042-F5814A2B3310}"/>
            </c:ext>
          </c:extLst>
        </c:ser>
        <c:ser>
          <c:idx val="3"/>
          <c:order val="3"/>
          <c:tx>
            <c:strRef>
              <c:f>workspace!$E$804</c:f>
              <c:strCache>
                <c:ptCount val="1"/>
                <c:pt idx="0">
                  <c:v>Затрудняюсь ответить</c:v>
                </c:pt>
              </c:strCache>
            </c:strRef>
          </c:tx>
          <c:spPr>
            <a:solidFill>
              <a:srgbClr val="D7D7D7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workspace!$A$805:$A$808</c:f>
              <c:strCache>
                <c:ptCount val="4"/>
                <c:pt idx="0">
                  <c:v>18-25 лет</c:v>
                </c:pt>
                <c:pt idx="1">
                  <c:v>26-35 лет</c:v>
                </c:pt>
                <c:pt idx="2">
                  <c:v>36-45 лет</c:v>
                </c:pt>
                <c:pt idx="3">
                  <c:v>Старше 45 лет</c:v>
                </c:pt>
              </c:strCache>
            </c:strRef>
          </c:cat>
          <c:val>
            <c:numRef>
              <c:f>workspace!$E$805:$E$808</c:f>
              <c:numCache>
                <c:formatCode>0%</c:formatCode>
                <c:ptCount val="4"/>
                <c:pt idx="0">
                  <c:v>8.233413269384493E-2</c:v>
                </c:pt>
                <c:pt idx="1">
                  <c:v>6.3413014608233731E-2</c:v>
                </c:pt>
                <c:pt idx="2">
                  <c:v>4.5100222717149217E-2</c:v>
                </c:pt>
                <c:pt idx="3">
                  <c:v>2.8017241379310345E-2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DA1D-46AF-9042-F5814A2B3310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82262224"/>
        <c:axId val="1082251344"/>
      </c:barChart>
      <c:catAx>
        <c:axId val="108226222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082251344"/>
        <c:crosses val="autoZero"/>
        <c:auto val="1"/>
        <c:lblAlgn val="ctr"/>
        <c:lblOffset val="100"/>
        <c:noMultiLvlLbl val="0"/>
      </c:catAx>
      <c:valAx>
        <c:axId val="1082251344"/>
        <c:scaling>
          <c:orientation val="minMax"/>
        </c:scaling>
        <c:delete val="1"/>
        <c:axPos val="t"/>
        <c:numFmt formatCode="0%" sourceLinked="1"/>
        <c:majorTickMark val="none"/>
        <c:minorTickMark val="none"/>
        <c:tickLblPos val="nextTo"/>
        <c:crossAx val="10822622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r>
              <a:rPr lang="ru-RU"/>
              <a:t>Укажите оптимальные, на ваш взгляд, значения пенсионного возраста: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workspace!$A$894</c:f>
              <c:strCache>
                <c:ptCount val="1"/>
                <c:pt idx="0">
                  <c:v>18-25 лет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workspace!$B$892:$E$893</c:f>
              <c:multiLvlStrCache>
                <c:ptCount val="4"/>
                <c:lvl>
                  <c:pt idx="0">
                    <c:v>Мужчины</c:v>
                  </c:pt>
                  <c:pt idx="1">
                    <c:v>Женщины</c:v>
                  </c:pt>
                  <c:pt idx="2">
                    <c:v>Мужчины</c:v>
                  </c:pt>
                  <c:pt idx="3">
                    <c:v>Женщины</c:v>
                  </c:pt>
                </c:lvl>
                <c:lvl>
                  <c:pt idx="0">
                    <c:v>Да, возраст выхода на пенсию нужно повысить</c:v>
                  </c:pt>
                  <c:pt idx="2">
                    <c:v>Да, возраст выхода на пенсию нужно снизить</c:v>
                  </c:pt>
                </c:lvl>
              </c:multiLvlStrCache>
            </c:multiLvlStrRef>
          </c:cat>
          <c:val>
            <c:numRef>
              <c:f>workspace!$B$894:$E$894</c:f>
              <c:numCache>
                <c:formatCode>0</c:formatCode>
                <c:ptCount val="4"/>
                <c:pt idx="0">
                  <c:v>65.454545454545453</c:v>
                </c:pt>
                <c:pt idx="1">
                  <c:v>61.939393939393938</c:v>
                </c:pt>
                <c:pt idx="2">
                  <c:v>54.082426127527214</c:v>
                </c:pt>
                <c:pt idx="3">
                  <c:v>50.587869362363918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4B7-413D-8128-0C8649378394}"/>
            </c:ext>
          </c:extLst>
        </c:ser>
        <c:ser>
          <c:idx val="1"/>
          <c:order val="1"/>
          <c:tx>
            <c:strRef>
              <c:f>workspace!$A$895</c:f>
              <c:strCache>
                <c:ptCount val="1"/>
                <c:pt idx="0">
                  <c:v>26-35 лет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workspace!$B$892:$E$893</c:f>
              <c:multiLvlStrCache>
                <c:ptCount val="4"/>
                <c:lvl>
                  <c:pt idx="0">
                    <c:v>Мужчины</c:v>
                  </c:pt>
                  <c:pt idx="1">
                    <c:v>Женщины</c:v>
                  </c:pt>
                  <c:pt idx="2">
                    <c:v>Мужчины</c:v>
                  </c:pt>
                  <c:pt idx="3">
                    <c:v>Женщины</c:v>
                  </c:pt>
                </c:lvl>
                <c:lvl>
                  <c:pt idx="0">
                    <c:v>Да, возраст выхода на пенсию нужно повысить</c:v>
                  </c:pt>
                  <c:pt idx="2">
                    <c:v>Да, возраст выхода на пенсию нужно снизить</c:v>
                  </c:pt>
                </c:lvl>
              </c:multiLvlStrCache>
            </c:multiLvlStrRef>
          </c:cat>
          <c:val>
            <c:numRef>
              <c:f>workspace!$B$895:$E$895</c:f>
              <c:numCache>
                <c:formatCode>0</c:formatCode>
                <c:ptCount val="4"/>
                <c:pt idx="0">
                  <c:v>63.55952380952381</c:v>
                </c:pt>
                <c:pt idx="1">
                  <c:v>60.38095238095238</c:v>
                </c:pt>
                <c:pt idx="2">
                  <c:v>53.842239185750635</c:v>
                </c:pt>
                <c:pt idx="3">
                  <c:v>50.346904156064461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4B7-413D-8128-0C8649378394}"/>
            </c:ext>
          </c:extLst>
        </c:ser>
        <c:ser>
          <c:idx val="2"/>
          <c:order val="2"/>
          <c:tx>
            <c:strRef>
              <c:f>workspace!$A$896</c:f>
              <c:strCache>
                <c:ptCount val="1"/>
                <c:pt idx="0">
                  <c:v>36-45 лет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workspace!$B$892:$E$893</c:f>
              <c:multiLvlStrCache>
                <c:ptCount val="4"/>
                <c:lvl>
                  <c:pt idx="0">
                    <c:v>Мужчины</c:v>
                  </c:pt>
                  <c:pt idx="1">
                    <c:v>Женщины</c:v>
                  </c:pt>
                  <c:pt idx="2">
                    <c:v>Мужчины</c:v>
                  </c:pt>
                  <c:pt idx="3">
                    <c:v>Женщины</c:v>
                  </c:pt>
                </c:lvl>
                <c:lvl>
                  <c:pt idx="0">
                    <c:v>Да, возраст выхода на пенсию нужно повысить</c:v>
                  </c:pt>
                  <c:pt idx="2">
                    <c:v>Да, возраст выхода на пенсию нужно снизить</c:v>
                  </c:pt>
                </c:lvl>
              </c:multiLvlStrCache>
            </c:multiLvlStrRef>
          </c:cat>
          <c:val>
            <c:numRef>
              <c:f>workspace!$B$896:$E$896</c:f>
              <c:numCache>
                <c:formatCode>0</c:formatCode>
                <c:ptCount val="4"/>
                <c:pt idx="0">
                  <c:v>64.298387096774192</c:v>
                </c:pt>
                <c:pt idx="1">
                  <c:v>61.233870967741936</c:v>
                </c:pt>
                <c:pt idx="2">
                  <c:v>54.287305122494431</c:v>
                </c:pt>
                <c:pt idx="3">
                  <c:v>50.258351893095771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4B7-413D-8128-0C8649378394}"/>
            </c:ext>
          </c:extLst>
        </c:ser>
        <c:ser>
          <c:idx val="3"/>
          <c:order val="3"/>
          <c:tx>
            <c:strRef>
              <c:f>workspace!$A$897</c:f>
              <c:strCache>
                <c:ptCount val="1"/>
                <c:pt idx="0">
                  <c:v>Старше 45 лет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Proxima Nova Cn Rg" panose="02000506030000020004" pitchFamily="2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workspace!$B$892:$E$893</c:f>
              <c:multiLvlStrCache>
                <c:ptCount val="4"/>
                <c:lvl>
                  <c:pt idx="0">
                    <c:v>Мужчины</c:v>
                  </c:pt>
                  <c:pt idx="1">
                    <c:v>Женщины</c:v>
                  </c:pt>
                  <c:pt idx="2">
                    <c:v>Мужчины</c:v>
                  </c:pt>
                  <c:pt idx="3">
                    <c:v>Женщины</c:v>
                  </c:pt>
                </c:lvl>
                <c:lvl>
                  <c:pt idx="0">
                    <c:v>Да, возраст выхода на пенсию нужно повысить</c:v>
                  </c:pt>
                  <c:pt idx="2">
                    <c:v>Да, возраст выхода на пенсию нужно снизить</c:v>
                  </c:pt>
                </c:lvl>
              </c:multiLvlStrCache>
            </c:multiLvlStrRef>
          </c:cat>
          <c:val>
            <c:numRef>
              <c:f>workspace!$B$897:$E$897</c:f>
              <c:numCache>
                <c:formatCode>0</c:formatCode>
                <c:ptCount val="4"/>
                <c:pt idx="0">
                  <c:v>61.25</c:v>
                </c:pt>
                <c:pt idx="1">
                  <c:v>58.087499999999999</c:v>
                </c:pt>
                <c:pt idx="2">
                  <c:v>54.372670807453417</c:v>
                </c:pt>
                <c:pt idx="3">
                  <c:v>52.677018633540371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4B7-413D-8128-0C864937839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097414368"/>
        <c:axId val="1097410560"/>
      </c:barChart>
      <c:catAx>
        <c:axId val="1097414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Proxima Nova Cn Rg" panose="02000506030000020004" pitchFamily="2" charset="0"/>
                <a:ea typeface="+mn-ea"/>
                <a:cs typeface="+mn-cs"/>
              </a:defRPr>
            </a:pPr>
            <a:endParaRPr lang="ru-RU"/>
          </a:p>
        </c:txPr>
        <c:crossAx val="1097410560"/>
        <c:crosses val="autoZero"/>
        <c:auto val="1"/>
        <c:lblAlgn val="ctr"/>
        <c:lblOffset val="100"/>
        <c:noMultiLvlLbl val="0"/>
      </c:catAx>
      <c:valAx>
        <c:axId val="1097410560"/>
        <c:scaling>
          <c:orientation val="minMax"/>
        </c:scaling>
        <c:delete val="1"/>
        <c:axPos val="l"/>
        <c:numFmt formatCode="0" sourceLinked="1"/>
        <c:majorTickMark val="none"/>
        <c:minorTickMark val="none"/>
        <c:tickLblPos val="nextTo"/>
        <c:crossAx val="1097414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Proxima Nova Cn Rg" panose="02000506030000020004" pitchFamily="2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Proxima Nova Cn Rg" panose="02000506030000020004" pitchFamily="2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83CA"/>
      </a:accent1>
      <a:accent2>
        <a:srgbClr val="509E2F"/>
      </a:accent2>
      <a:accent3>
        <a:srgbClr val="F27B2A"/>
      </a:accent3>
      <a:accent4>
        <a:srgbClr val="C1D82F"/>
      </a:accent4>
      <a:accent5>
        <a:srgbClr val="FFDD00"/>
      </a:accent5>
      <a:accent6>
        <a:srgbClr val="6F4AB3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2587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Величко Николай</dc:creator>
  <cp:keywords/>
  <dc:description/>
  <cp:lastModifiedBy>Леонова Софья</cp:lastModifiedBy>
  <cp:revision>2</cp:revision>
  <dcterms:created xsi:type="dcterms:W3CDTF">2018-07-02T02:29:00Z</dcterms:created>
  <dcterms:modified xsi:type="dcterms:W3CDTF">2018-07-02T02:29:00Z</dcterms:modified>
</cp:coreProperties>
</file>